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10" w:type="dxa"/>
        <w:tblInd w:w="-885" w:type="dxa"/>
        <w:tblLook w:val="04A0" w:firstRow="1" w:lastRow="0" w:firstColumn="1" w:lastColumn="0" w:noHBand="0" w:noVBand="1"/>
      </w:tblPr>
      <w:tblGrid>
        <w:gridCol w:w="6414"/>
        <w:gridCol w:w="7796"/>
      </w:tblGrid>
      <w:tr w:rsidR="00470D5F" w:rsidRPr="00470D5F" w14:paraId="3FA0527E" w14:textId="77777777" w:rsidTr="00DE676F">
        <w:trPr>
          <w:trHeight w:val="1474"/>
        </w:trPr>
        <w:tc>
          <w:tcPr>
            <w:tcW w:w="6414" w:type="dxa"/>
          </w:tcPr>
          <w:p w14:paraId="262FE345" w14:textId="77777777" w:rsidR="00470D5F" w:rsidRPr="00470D5F" w:rsidRDefault="00470D5F" w:rsidP="00470D5F">
            <w:pPr>
              <w:spacing w:after="0" w:line="240" w:lineRule="auto"/>
              <w:ind w:right="-108"/>
              <w:jc w:val="center"/>
              <w:rPr>
                <w:rFonts w:ascii="Times New Roman" w:eastAsia="Times New Roman" w:hAnsi="Times New Roman" w:cs="Times New Roman"/>
                <w:sz w:val="28"/>
                <w:szCs w:val="28"/>
              </w:rPr>
            </w:pPr>
            <w:bookmarkStart w:id="0" w:name="_Hlk209670177"/>
            <w:r w:rsidRPr="00470D5F">
              <w:rPr>
                <w:rFonts w:ascii="Times New Roman" w:eastAsia="Times New Roman" w:hAnsi="Times New Roman" w:cs="Times New Roman"/>
                <w:sz w:val="28"/>
                <w:szCs w:val="28"/>
              </w:rPr>
              <w:t>UBND TỈNH ĐỒNG NAI</w:t>
            </w:r>
          </w:p>
          <w:p w14:paraId="162E9E8B" w14:textId="48CD082C" w:rsidR="00470D5F" w:rsidRPr="00470D5F" w:rsidRDefault="00470D5F" w:rsidP="00470D5F">
            <w:pPr>
              <w:spacing w:after="0" w:line="240" w:lineRule="auto"/>
              <w:ind w:right="-108"/>
              <w:jc w:val="center"/>
              <w:rPr>
                <w:rFonts w:ascii="Times New Roman" w:eastAsia="Times New Roman" w:hAnsi="Times New Roman" w:cs="Times New Roman"/>
                <w:b/>
                <w:sz w:val="28"/>
                <w:szCs w:val="28"/>
              </w:rPr>
            </w:pPr>
            <w:r w:rsidRPr="00470D5F">
              <w:rPr>
                <w:rFonts w:ascii="Times New Roman" w:eastAsia="Times New Roman" w:hAnsi="Times New Roman" w:cs="Times New Roman"/>
                <w:b/>
                <w:sz w:val="28"/>
                <w:szCs w:val="28"/>
              </w:rPr>
              <w:t>SỞ VĂN HÓA, THỂ THAO VÀ DU LỊCH</w:t>
            </w:r>
          </w:p>
          <w:p w14:paraId="1584F11F" w14:textId="7CBF53C0" w:rsidR="00470D5F" w:rsidRPr="00470D5F" w:rsidRDefault="0083543F" w:rsidP="00470D5F">
            <w:pPr>
              <w:spacing w:after="0" w:line="240" w:lineRule="auto"/>
              <w:ind w:right="-108"/>
              <w:jc w:val="center"/>
              <w:rPr>
                <w:rFonts w:ascii="Times New Roman" w:eastAsia="Times New Roman" w:hAnsi="Times New Roman" w:cs="Times New Roman"/>
                <w:b/>
                <w:sz w:val="26"/>
                <w:szCs w:val="26"/>
              </w:rPr>
            </w:pPr>
            <w:r w:rsidRPr="00470D5F">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48989BD" wp14:editId="495DE7BF">
                      <wp:simplePos x="0" y="0"/>
                      <wp:positionH relativeFrom="column">
                        <wp:posOffset>1320577</wp:posOffset>
                      </wp:positionH>
                      <wp:positionV relativeFrom="paragraph">
                        <wp:posOffset>11273</wp:posOffset>
                      </wp:positionV>
                      <wp:extent cx="1183640" cy="0"/>
                      <wp:effectExtent l="9525" t="12700" r="698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D45EF" id="_x0000_t32" coordsize="21600,21600" o:spt="32" o:oned="t" path="m,l21600,21600e" filled="f">
                      <v:path arrowok="t" fillok="f" o:connecttype="none"/>
                      <o:lock v:ext="edit" shapetype="t"/>
                    </v:shapetype>
                    <v:shape id="Straight Arrow Connector 3" o:spid="_x0000_s1026" type="#_x0000_t32" style="position:absolute;margin-left:104pt;margin-top:.9pt;width:9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"/>
                  </w:pict>
                </mc:Fallback>
              </mc:AlternateContent>
            </w:r>
          </w:p>
          <w:p w14:paraId="603899C9" w14:textId="6B20FD83" w:rsidR="00470D5F" w:rsidRPr="00470D5F" w:rsidRDefault="00470D5F" w:rsidP="00470D5F">
            <w:pPr>
              <w:spacing w:after="0" w:line="240" w:lineRule="auto"/>
              <w:ind w:right="-108"/>
              <w:rPr>
                <w:rFonts w:ascii="Times New Roman" w:eastAsia="Times New Roman" w:hAnsi="Times New Roman" w:cs="Times New Roman"/>
                <w:b/>
                <w:sz w:val="26"/>
                <w:szCs w:val="26"/>
              </w:rPr>
            </w:pPr>
          </w:p>
        </w:tc>
        <w:tc>
          <w:tcPr>
            <w:tcW w:w="7796" w:type="dxa"/>
          </w:tcPr>
          <w:p w14:paraId="767091FA" w14:textId="77777777" w:rsidR="00470D5F" w:rsidRPr="00470D5F" w:rsidRDefault="00470D5F" w:rsidP="00470D5F">
            <w:pPr>
              <w:spacing w:after="0" w:line="240" w:lineRule="auto"/>
              <w:ind w:left="-108" w:right="-108"/>
              <w:jc w:val="center"/>
              <w:rPr>
                <w:rFonts w:ascii="Times New Roman" w:eastAsia="Times New Roman" w:hAnsi="Times New Roman" w:cs="Times New Roman"/>
                <w:b/>
                <w:sz w:val="26"/>
                <w:szCs w:val="26"/>
              </w:rPr>
            </w:pPr>
            <w:r w:rsidRPr="00470D5F">
              <w:rPr>
                <w:rFonts w:ascii="Times New Roman" w:eastAsia="Times New Roman" w:hAnsi="Times New Roman" w:cs="Times New Roman"/>
                <w:b/>
                <w:sz w:val="26"/>
                <w:szCs w:val="26"/>
              </w:rPr>
              <w:t>CỘNG HÒA XÃ HỘI CHỦ NGHĨA VIỆT NAM</w:t>
            </w:r>
          </w:p>
          <w:p w14:paraId="579D1B7B" w14:textId="427EAA83" w:rsidR="00470D5F" w:rsidRPr="00470D5F" w:rsidRDefault="00470D5F" w:rsidP="00470D5F">
            <w:pPr>
              <w:spacing w:after="0" w:line="240" w:lineRule="auto"/>
              <w:ind w:left="-108" w:right="-139"/>
              <w:jc w:val="center"/>
              <w:rPr>
                <w:rFonts w:ascii="Times New Roman" w:eastAsia="Times New Roman" w:hAnsi="Times New Roman" w:cs="Times New Roman"/>
                <w:b/>
                <w:sz w:val="28"/>
                <w:szCs w:val="28"/>
              </w:rPr>
            </w:pPr>
            <w:r w:rsidRPr="00470D5F">
              <w:rPr>
                <w:rFonts w:ascii="Times New Roman" w:eastAsia="Times New Roman" w:hAnsi="Times New Roman" w:cs="Times New Roman"/>
                <w:b/>
                <w:sz w:val="28"/>
                <w:szCs w:val="28"/>
              </w:rPr>
              <w:t>Độc lập - Tự do - Hạnh phúc</w:t>
            </w:r>
          </w:p>
          <w:p w14:paraId="41341AAB" w14:textId="04822826" w:rsidR="00470D5F" w:rsidRPr="00470D5F" w:rsidRDefault="00470D5F" w:rsidP="00470D5F">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noProof/>
                <w:sz w:val="28"/>
                <w:szCs w:val="28"/>
                <w14:ligatures w14:val="standardContextual"/>
              </w:rPr>
              <mc:AlternateContent>
                <mc:Choice Requires="wps">
                  <w:drawing>
                    <wp:anchor distT="0" distB="0" distL="114300" distR="114300" simplePos="0" relativeHeight="251660288" behindDoc="0" locked="0" layoutInCell="1" allowOverlap="1" wp14:anchorId="104AED95" wp14:editId="05372327">
                      <wp:simplePos x="0" y="0"/>
                      <wp:positionH relativeFrom="column">
                        <wp:posOffset>1477645</wp:posOffset>
                      </wp:positionH>
                      <wp:positionV relativeFrom="paragraph">
                        <wp:posOffset>24765</wp:posOffset>
                      </wp:positionV>
                      <wp:extent cx="18383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1838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E1FA95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6.35pt,1.95pt" to="261.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" strokecolor="#156082 [3204]" strokeweight=".5pt">
                      <v:stroke joinstyle="miter"/>
                    </v:line>
                  </w:pict>
                </mc:Fallback>
              </mc:AlternateContent>
            </w:r>
          </w:p>
          <w:p w14:paraId="06EFFBEC" w14:textId="4FE340C0" w:rsidR="00470D5F" w:rsidRPr="00470D5F" w:rsidRDefault="00E768D8" w:rsidP="00470D5F">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00470D5F" w:rsidRPr="00470D5F">
              <w:rPr>
                <w:rFonts w:ascii="Times New Roman" w:eastAsia="Times New Roman" w:hAnsi="Times New Roman" w:cs="Times New Roman"/>
                <w:i/>
                <w:sz w:val="26"/>
                <w:szCs w:val="26"/>
              </w:rPr>
              <w:t>Đồng Nai, ngày</w:t>
            </w:r>
            <w:r w:rsidR="004D47A8">
              <w:rPr>
                <w:rFonts w:ascii="Times New Roman" w:eastAsia="Times New Roman" w:hAnsi="Times New Roman" w:cs="Times New Roman"/>
                <w:i/>
                <w:sz w:val="26"/>
                <w:szCs w:val="26"/>
              </w:rPr>
              <w:t xml:space="preserve"> 27 </w:t>
            </w:r>
            <w:r w:rsidR="00470D5F" w:rsidRPr="00470D5F">
              <w:rPr>
                <w:rFonts w:ascii="Times New Roman" w:eastAsia="Times New Roman" w:hAnsi="Times New Roman" w:cs="Times New Roman"/>
                <w:i/>
                <w:sz w:val="26"/>
                <w:szCs w:val="26"/>
              </w:rPr>
              <w:t>tháng</w:t>
            </w:r>
            <w:r w:rsidR="004D47A8">
              <w:rPr>
                <w:rFonts w:ascii="Times New Roman" w:eastAsia="Times New Roman" w:hAnsi="Times New Roman" w:cs="Times New Roman"/>
                <w:i/>
                <w:sz w:val="26"/>
                <w:szCs w:val="26"/>
              </w:rPr>
              <w:t xml:space="preserve"> 3</w:t>
            </w:r>
            <w:r w:rsidR="00470D5F" w:rsidRPr="00470D5F">
              <w:rPr>
                <w:rFonts w:ascii="Times New Roman" w:eastAsia="Times New Roman" w:hAnsi="Times New Roman" w:cs="Times New Roman"/>
                <w:i/>
                <w:sz w:val="26"/>
                <w:szCs w:val="26"/>
              </w:rPr>
              <w:t xml:space="preserve"> năm 2026</w:t>
            </w:r>
          </w:p>
        </w:tc>
      </w:tr>
    </w:tbl>
    <w:p w14:paraId="28BAED57" w14:textId="77777777" w:rsidR="00470D5F" w:rsidRDefault="00470D5F" w:rsidP="00470D5F">
      <w:pPr>
        <w:pStyle w:val="NormalWeb"/>
        <w:spacing w:before="0" w:beforeAutospacing="0" w:after="0" w:afterAutospacing="0"/>
        <w:ind w:right="-720"/>
        <w:rPr>
          <w:b/>
          <w:bCs/>
          <w:sz w:val="28"/>
          <w:szCs w:val="28"/>
          <w:lang w:val="en"/>
        </w:rPr>
      </w:pPr>
    </w:p>
    <w:p w14:paraId="68372C9D" w14:textId="34609829" w:rsidR="007617A7" w:rsidRDefault="007617A7" w:rsidP="00E768D8">
      <w:pPr>
        <w:pStyle w:val="NormalWeb"/>
        <w:spacing w:before="0" w:beforeAutospacing="0" w:after="0" w:afterAutospacing="0"/>
        <w:ind w:right="-720"/>
        <w:jc w:val="center"/>
        <w:rPr>
          <w:b/>
          <w:bCs/>
          <w:sz w:val="28"/>
          <w:szCs w:val="28"/>
        </w:rPr>
      </w:pPr>
      <w:r w:rsidRPr="00E95C48">
        <w:rPr>
          <w:b/>
          <w:bCs/>
          <w:sz w:val="28"/>
          <w:szCs w:val="28"/>
          <w:lang w:val="en"/>
        </w:rPr>
        <w:t>B</w:t>
      </w:r>
      <w:r w:rsidRPr="00E95C48">
        <w:rPr>
          <w:b/>
          <w:bCs/>
          <w:sz w:val="28"/>
          <w:szCs w:val="28"/>
        </w:rPr>
        <w:t xml:space="preserve">ẢN SO SÁNH, THUYẾT MINH </w:t>
      </w:r>
    </w:p>
    <w:p w14:paraId="76575EF2" w14:textId="3A519E6A" w:rsidR="00ED0081" w:rsidRDefault="001676CA" w:rsidP="00E768D8">
      <w:pPr>
        <w:pStyle w:val="NormalWeb"/>
        <w:spacing w:before="0" w:beforeAutospacing="0" w:after="0" w:afterAutospacing="0"/>
        <w:ind w:right="-720"/>
        <w:jc w:val="center"/>
        <w:rPr>
          <w:b/>
          <w:bCs/>
          <w:sz w:val="28"/>
          <w:szCs w:val="28"/>
        </w:rPr>
      </w:pPr>
      <w:r w:rsidRPr="00E95C48">
        <w:rPr>
          <w:b/>
          <w:bCs/>
          <w:sz w:val="28"/>
          <w:szCs w:val="28"/>
        </w:rPr>
        <w:t xml:space="preserve">dự thảo Quyết định </w:t>
      </w:r>
      <w:r w:rsidRPr="00E95C48">
        <w:rPr>
          <w:b/>
          <w:bCs/>
          <w:sz w:val="28"/>
          <w:szCs w:val="28"/>
          <w:lang w:val="en-US"/>
        </w:rPr>
        <w:t xml:space="preserve">ban hành </w:t>
      </w:r>
      <w:r w:rsidRPr="00E95C48">
        <w:rPr>
          <w:b/>
          <w:bCs/>
          <w:sz w:val="28"/>
          <w:szCs w:val="28"/>
        </w:rPr>
        <w:t xml:space="preserve">Quy chế quản lý hoạt động </w:t>
      </w:r>
      <w:r w:rsidR="00E768D8">
        <w:rPr>
          <w:b/>
          <w:bCs/>
          <w:sz w:val="28"/>
          <w:szCs w:val="28"/>
          <w:lang w:val="en-US"/>
        </w:rPr>
        <w:t>quảng cáo ngoài trời</w:t>
      </w:r>
      <w:r w:rsidRPr="00E95C48">
        <w:rPr>
          <w:b/>
          <w:bCs/>
          <w:sz w:val="28"/>
          <w:szCs w:val="28"/>
        </w:rPr>
        <w:t xml:space="preserve"> </w:t>
      </w:r>
    </w:p>
    <w:p w14:paraId="045F659F" w14:textId="77777777" w:rsidR="00D460C8" w:rsidRPr="00104D44" w:rsidRDefault="00E768D8" w:rsidP="00E768D8">
      <w:pPr>
        <w:pStyle w:val="NormalWeb"/>
        <w:spacing w:before="0" w:beforeAutospacing="0" w:after="0" w:afterAutospacing="0"/>
        <w:ind w:right="-720"/>
        <w:jc w:val="center"/>
        <w:rPr>
          <w:b/>
          <w:bCs/>
          <w:color w:val="000000"/>
          <w:sz w:val="28"/>
          <w:szCs w:val="28"/>
          <w:lang w:eastAsia="en-US"/>
        </w:rPr>
      </w:pPr>
      <w:r w:rsidRPr="00104D44">
        <w:rPr>
          <w:b/>
          <w:bCs/>
          <w:sz w:val="28"/>
          <w:szCs w:val="28"/>
        </w:rPr>
        <w:t xml:space="preserve">trên địa bàn </w:t>
      </w:r>
      <w:r w:rsidR="001676CA" w:rsidRPr="00E95C48">
        <w:rPr>
          <w:b/>
          <w:bCs/>
          <w:sz w:val="28"/>
          <w:szCs w:val="28"/>
        </w:rPr>
        <w:t>tỉnh Đồng Nai</w:t>
      </w:r>
      <w:r w:rsidR="001676CA" w:rsidRPr="00104D44">
        <w:rPr>
          <w:b/>
          <w:bCs/>
          <w:sz w:val="28"/>
          <w:szCs w:val="28"/>
        </w:rPr>
        <w:t xml:space="preserve"> </w:t>
      </w:r>
      <w:r w:rsidR="001676CA" w:rsidRPr="00E95C48">
        <w:rPr>
          <w:b/>
          <w:bCs/>
          <w:sz w:val="28"/>
          <w:szCs w:val="28"/>
        </w:rPr>
        <w:t>với</w:t>
      </w:r>
      <w:r w:rsidR="00ED0081" w:rsidRPr="00104D44">
        <w:rPr>
          <w:color w:val="000000"/>
          <w:sz w:val="28"/>
          <w:szCs w:val="28"/>
          <w:lang w:eastAsia="en-US"/>
        </w:rPr>
        <w:t xml:space="preserve"> </w:t>
      </w:r>
      <w:r w:rsidR="00ED0081" w:rsidRPr="00104D44">
        <w:rPr>
          <w:b/>
          <w:bCs/>
          <w:color w:val="000000"/>
          <w:sz w:val="28"/>
          <w:szCs w:val="28"/>
          <w:lang w:eastAsia="en-US"/>
        </w:rPr>
        <w:t xml:space="preserve">Quyết định số 53/2016/QĐ-UBND ngày 19/9/2016 của UBND tỉnh ban hành </w:t>
      </w:r>
    </w:p>
    <w:p w14:paraId="00F70B6F" w14:textId="25B3F8E0" w:rsidR="00ED0081" w:rsidRPr="00ED0081" w:rsidRDefault="00ED0081" w:rsidP="00E768D8">
      <w:pPr>
        <w:pStyle w:val="NormalWeb"/>
        <w:spacing w:before="0" w:beforeAutospacing="0" w:after="0" w:afterAutospacing="0"/>
        <w:ind w:right="-720"/>
        <w:jc w:val="center"/>
        <w:rPr>
          <w:b/>
          <w:bCs/>
          <w:sz w:val="28"/>
          <w:szCs w:val="28"/>
        </w:rPr>
      </w:pPr>
      <w:r w:rsidRPr="00104D44">
        <w:rPr>
          <w:b/>
          <w:bCs/>
          <w:color w:val="000000"/>
          <w:sz w:val="28"/>
          <w:szCs w:val="28"/>
          <w:lang w:eastAsia="en-US"/>
        </w:rPr>
        <w:t>quy định tuyên truyền cổ động trực quan và quảng cáo ngoài trời trên địa bàn tỉnh Đồng Nai</w:t>
      </w:r>
    </w:p>
    <w:p w14:paraId="7AFCACA9" w14:textId="5EBFA4FD" w:rsidR="004C4D1E" w:rsidRPr="00104D44" w:rsidRDefault="007617A7" w:rsidP="00ED0081">
      <w:pPr>
        <w:pStyle w:val="NormalWeb"/>
        <w:spacing w:before="0" w:beforeAutospacing="0" w:after="0" w:afterAutospacing="0"/>
        <w:ind w:right="-720"/>
        <w:jc w:val="center"/>
        <w:rPr>
          <w:b/>
          <w:bCs/>
          <w:sz w:val="28"/>
          <w:szCs w:val="28"/>
        </w:rPr>
      </w:pPr>
      <w:r>
        <w:rPr>
          <w:b/>
          <w:bCs/>
          <w:noProof/>
          <w:sz w:val="28"/>
          <w:szCs w:val="28"/>
          <w14:ligatures w14:val="standardContextual"/>
        </w:rPr>
        <mc:AlternateContent>
          <mc:Choice Requires="wps">
            <w:drawing>
              <wp:anchor distT="0" distB="0" distL="114300" distR="114300" simplePos="0" relativeHeight="251661312" behindDoc="0" locked="0" layoutInCell="1" allowOverlap="1" wp14:anchorId="79295D38" wp14:editId="03038D55">
                <wp:simplePos x="0" y="0"/>
                <wp:positionH relativeFrom="column">
                  <wp:posOffset>2105025</wp:posOffset>
                </wp:positionH>
                <wp:positionV relativeFrom="paragraph">
                  <wp:posOffset>27305</wp:posOffset>
                </wp:positionV>
                <wp:extent cx="43243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C20FAC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75pt,2.15pt" to="50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" strokecolor="#156082 [3204]" strokeweight=".5pt">
                <v:stroke joinstyle="miter"/>
              </v:line>
            </w:pict>
          </mc:Fallback>
        </mc:AlternateContent>
      </w:r>
      <w:r w:rsidR="001676CA" w:rsidRPr="00E95C48">
        <w:rPr>
          <w:b/>
          <w:bCs/>
          <w:sz w:val="28"/>
          <w:szCs w:val="28"/>
        </w:rPr>
        <w:t xml:space="preserve"> </w:t>
      </w:r>
    </w:p>
    <w:p w14:paraId="0C550E2D" w14:textId="77777777" w:rsidR="005A52A7" w:rsidRPr="00104D44" w:rsidRDefault="005A52A7" w:rsidP="002A0BCB">
      <w:pPr>
        <w:pStyle w:val="NormalWeb"/>
        <w:spacing w:before="0" w:beforeAutospacing="0" w:after="0" w:afterAutospacing="0"/>
        <w:ind w:firstLine="720"/>
        <w:jc w:val="center"/>
        <w:rPr>
          <w:i/>
          <w:iCs/>
          <w:color w:val="222222"/>
          <w:sz w:val="28"/>
          <w:szCs w:val="28"/>
        </w:rPr>
      </w:pPr>
    </w:p>
    <w:p w14:paraId="1720D93E" w14:textId="76ECEBF0" w:rsidR="00EF16CB" w:rsidRPr="00104D44" w:rsidRDefault="00183C41" w:rsidP="00183C41">
      <w:pPr>
        <w:ind w:firstLine="720"/>
        <w:rPr>
          <w:rFonts w:ascii="Times New Roman" w:hAnsi="Times New Roman" w:cs="Times New Roman"/>
          <w:b/>
          <w:bCs/>
          <w:sz w:val="28"/>
          <w:szCs w:val="28"/>
          <w:lang w:val="vi-VN"/>
        </w:rPr>
      </w:pPr>
      <w:r w:rsidRPr="00104D44">
        <w:rPr>
          <w:rFonts w:ascii="Times New Roman" w:hAnsi="Times New Roman" w:cs="Times New Roman"/>
          <w:b/>
          <w:bCs/>
          <w:sz w:val="28"/>
          <w:szCs w:val="28"/>
          <w:lang w:val="vi-VN"/>
        </w:rPr>
        <w:t xml:space="preserve">1. </w:t>
      </w:r>
      <w:r w:rsidR="005A52A7" w:rsidRPr="00104D44">
        <w:rPr>
          <w:rFonts w:ascii="Times New Roman" w:hAnsi="Times New Roman" w:cs="Times New Roman"/>
          <w:b/>
          <w:bCs/>
          <w:sz w:val="28"/>
          <w:szCs w:val="28"/>
          <w:lang w:val="vi-VN"/>
        </w:rPr>
        <w:t>So sánh, thuyết minh dự thảo Quyết định</w:t>
      </w:r>
    </w:p>
    <w:tbl>
      <w:tblPr>
        <w:tblStyle w:val="TableGrid"/>
        <w:tblpPr w:leftFromText="180" w:rightFromText="180" w:vertAnchor="text" w:tblpXSpec="center" w:tblpY="1"/>
        <w:tblOverlap w:val="never"/>
        <w:tblW w:w="13309" w:type="dxa"/>
        <w:jc w:val="center"/>
        <w:tblLook w:val="04A0" w:firstRow="1" w:lastRow="0" w:firstColumn="1" w:lastColumn="0" w:noHBand="0" w:noVBand="1"/>
      </w:tblPr>
      <w:tblGrid>
        <w:gridCol w:w="4680"/>
        <w:gridCol w:w="3802"/>
        <w:gridCol w:w="4827"/>
      </w:tblGrid>
      <w:tr w:rsidR="008F1B1E" w:rsidRPr="00C97951" w14:paraId="123F6EAB" w14:textId="77777777" w:rsidTr="00E10405">
        <w:trPr>
          <w:trHeight w:val="911"/>
          <w:jc w:val="center"/>
        </w:trPr>
        <w:tc>
          <w:tcPr>
            <w:tcW w:w="4680" w:type="dxa"/>
            <w:vAlign w:val="center"/>
          </w:tcPr>
          <w:p w14:paraId="6016A7EC" w14:textId="30C2BC60" w:rsidR="008F1B1E" w:rsidRPr="00104D44" w:rsidRDefault="008F1B1E" w:rsidP="00491139">
            <w:pPr>
              <w:spacing w:before="120" w:after="120" w:line="240" w:lineRule="auto"/>
              <w:jc w:val="center"/>
              <w:rPr>
                <w:rStyle w:val="Strong"/>
                <w:rFonts w:ascii="Times New Roman" w:hAnsi="Times New Roman" w:cs="Times New Roman"/>
                <w:sz w:val="28"/>
                <w:szCs w:val="28"/>
                <w:lang w:val="vi-VN"/>
              </w:rPr>
            </w:pPr>
            <w:bookmarkStart w:id="1" w:name="_Hlk210236364"/>
            <w:r w:rsidRPr="00104D44">
              <w:rPr>
                <w:rFonts w:ascii="Times New Roman" w:hAnsi="Times New Roman" w:cs="Times New Roman"/>
                <w:b/>
                <w:bCs/>
                <w:sz w:val="28"/>
                <w:szCs w:val="28"/>
                <w:lang w:val="vi-VN"/>
              </w:rPr>
              <w:t>Quyết định số 53/2016/QĐ-UBND của UBND tỉnh Đồng Nai (cũ)</w:t>
            </w:r>
          </w:p>
        </w:tc>
        <w:tc>
          <w:tcPr>
            <w:tcW w:w="3802" w:type="dxa"/>
            <w:vAlign w:val="center"/>
          </w:tcPr>
          <w:p w14:paraId="68AE2A05" w14:textId="37417387" w:rsidR="008F1B1E" w:rsidRPr="00C97951" w:rsidRDefault="008F1B1E" w:rsidP="00491139">
            <w:pPr>
              <w:spacing w:before="120" w:after="120" w:line="240" w:lineRule="auto"/>
              <w:jc w:val="center"/>
              <w:rPr>
                <w:rStyle w:val="Strong"/>
                <w:rFonts w:ascii="Times New Roman" w:hAnsi="Times New Roman" w:cs="Times New Roman"/>
                <w:sz w:val="28"/>
                <w:szCs w:val="28"/>
              </w:rPr>
            </w:pPr>
            <w:r w:rsidRPr="00C97951">
              <w:rPr>
                <w:rFonts w:ascii="Times New Roman" w:hAnsi="Times New Roman" w:cs="Times New Roman"/>
                <w:b/>
                <w:bCs/>
                <w:sz w:val="28"/>
                <w:szCs w:val="28"/>
              </w:rPr>
              <w:t>Dự thảo Quyết định</w:t>
            </w:r>
          </w:p>
        </w:tc>
        <w:tc>
          <w:tcPr>
            <w:tcW w:w="4827" w:type="dxa"/>
            <w:vAlign w:val="center"/>
          </w:tcPr>
          <w:p w14:paraId="7C8EEDA3" w14:textId="42908499" w:rsidR="008F1B1E" w:rsidRPr="00C97951" w:rsidRDefault="008F1B1E" w:rsidP="00491139">
            <w:pPr>
              <w:spacing w:before="120" w:after="120" w:line="240" w:lineRule="auto"/>
              <w:jc w:val="center"/>
              <w:rPr>
                <w:rFonts w:ascii="Times New Roman" w:hAnsi="Times New Roman" w:cs="Times New Roman"/>
                <w:sz w:val="28"/>
                <w:szCs w:val="28"/>
              </w:rPr>
            </w:pPr>
            <w:r w:rsidRPr="00C97951">
              <w:rPr>
                <w:rFonts w:ascii="Times New Roman" w:hAnsi="Times New Roman" w:cs="Times New Roman"/>
                <w:b/>
                <w:bCs/>
                <w:sz w:val="28"/>
                <w:szCs w:val="28"/>
              </w:rPr>
              <w:t>Thuyết minh</w:t>
            </w:r>
          </w:p>
        </w:tc>
      </w:tr>
      <w:tr w:rsidR="008F1B1E" w:rsidRPr="00551E06" w14:paraId="0E9AAC9E" w14:textId="77777777" w:rsidTr="00E10405">
        <w:trPr>
          <w:trHeight w:val="147"/>
          <w:jc w:val="center"/>
        </w:trPr>
        <w:tc>
          <w:tcPr>
            <w:tcW w:w="4680" w:type="dxa"/>
          </w:tcPr>
          <w:p w14:paraId="0FBEC830" w14:textId="3BE7EFBF" w:rsidR="00F8158C" w:rsidRPr="00551E06" w:rsidRDefault="00F8158C" w:rsidP="007F0D2C">
            <w:pPr>
              <w:shd w:val="clear" w:color="auto" w:fill="FFFFFF"/>
              <w:spacing w:before="120" w:after="120" w:line="340" w:lineRule="exact"/>
              <w:rPr>
                <w:rFonts w:ascii="Times New Roman" w:eastAsia="Times New Roman" w:hAnsi="Times New Roman" w:cs="Times New Roman"/>
                <w:color w:val="000000"/>
                <w:sz w:val="26"/>
                <w:szCs w:val="26"/>
              </w:rPr>
            </w:pPr>
            <w:bookmarkStart w:id="2" w:name="dieu_1"/>
            <w:r w:rsidRPr="00551E06">
              <w:rPr>
                <w:rFonts w:ascii="Times New Roman" w:eastAsia="Times New Roman" w:hAnsi="Times New Roman" w:cs="Times New Roman"/>
                <w:b/>
                <w:bCs/>
                <w:color w:val="000000"/>
                <w:sz w:val="26"/>
                <w:szCs w:val="26"/>
              </w:rPr>
              <w:t>Điều 1.</w:t>
            </w:r>
            <w:bookmarkEnd w:id="2"/>
            <w:r w:rsidRPr="00551E06">
              <w:rPr>
                <w:rFonts w:ascii="Times New Roman" w:eastAsia="Times New Roman" w:hAnsi="Times New Roman" w:cs="Times New Roman"/>
                <w:color w:val="000000"/>
                <w:sz w:val="26"/>
                <w:szCs w:val="26"/>
              </w:rPr>
              <w:t> </w:t>
            </w:r>
            <w:bookmarkStart w:id="3" w:name="dieu_1_name"/>
            <w:r w:rsidRPr="00551E06">
              <w:rPr>
                <w:rFonts w:ascii="Times New Roman" w:eastAsia="Times New Roman" w:hAnsi="Times New Roman" w:cs="Times New Roman"/>
                <w:color w:val="000000"/>
                <w:sz w:val="26"/>
                <w:szCs w:val="26"/>
              </w:rPr>
              <w:t>Ban hành kèm theo Quyết định này Quy định tuyên truyền cổ động trực quan và quảng cáo ngoài trời trên địa bàn tỉnh Đồng Nai.</w:t>
            </w:r>
            <w:bookmarkEnd w:id="3"/>
          </w:p>
          <w:p w14:paraId="226E4063" w14:textId="35E0E505" w:rsidR="008F1B1E" w:rsidRPr="00551E06" w:rsidRDefault="008F1B1E" w:rsidP="007F0D2C">
            <w:pPr>
              <w:spacing w:before="120" w:after="120" w:line="340" w:lineRule="exact"/>
              <w:rPr>
                <w:rFonts w:ascii="Times New Roman" w:hAnsi="Times New Roman" w:cs="Times New Roman"/>
                <w:sz w:val="26"/>
                <w:szCs w:val="26"/>
              </w:rPr>
            </w:pPr>
          </w:p>
        </w:tc>
        <w:tc>
          <w:tcPr>
            <w:tcW w:w="3802" w:type="dxa"/>
          </w:tcPr>
          <w:p w14:paraId="50FC5B9C" w14:textId="77777777" w:rsidR="00315F1F" w:rsidRPr="00551E06" w:rsidRDefault="00315F1F" w:rsidP="007F0D2C">
            <w:pPr>
              <w:shd w:val="clear" w:color="auto" w:fill="FFFFFF"/>
              <w:spacing w:before="120" w:after="120" w:line="340" w:lineRule="exact"/>
              <w:rPr>
                <w:rFonts w:ascii="Times New Roman" w:eastAsia="Times New Roman" w:hAnsi="Times New Roman" w:cs="Times New Roman"/>
                <w:color w:val="000000"/>
                <w:sz w:val="26"/>
                <w:szCs w:val="26"/>
              </w:rPr>
            </w:pPr>
            <w:r w:rsidRPr="00551E06">
              <w:rPr>
                <w:rFonts w:ascii="Times New Roman" w:eastAsia="Times New Roman" w:hAnsi="Times New Roman" w:cs="Times New Roman"/>
                <w:b/>
                <w:bCs/>
                <w:color w:val="000000"/>
                <w:sz w:val="26"/>
                <w:szCs w:val="26"/>
              </w:rPr>
              <w:t>Điều 1. </w:t>
            </w:r>
            <w:r w:rsidRPr="00551E06">
              <w:rPr>
                <w:rFonts w:ascii="Times New Roman" w:eastAsia="Times New Roman" w:hAnsi="Times New Roman" w:cs="Times New Roman"/>
                <w:color w:val="000000"/>
                <w:sz w:val="26"/>
                <w:szCs w:val="26"/>
              </w:rPr>
              <w:t>Ban hành kèm theo Quyết định này Quy chế quản lý hoạt động quảng cáo ngoài trời trên địa bàn tỉnh Đồng Nai.</w:t>
            </w:r>
          </w:p>
          <w:p w14:paraId="38D19F63" w14:textId="33A16069" w:rsidR="008F1B1E" w:rsidRPr="00551E06" w:rsidRDefault="008F1B1E" w:rsidP="007F0D2C">
            <w:pPr>
              <w:pStyle w:val="NormalWeb"/>
              <w:spacing w:before="120" w:beforeAutospacing="0" w:after="120" w:afterAutospacing="0" w:line="340" w:lineRule="exact"/>
              <w:rPr>
                <w:color w:val="222222"/>
                <w:sz w:val="26"/>
                <w:szCs w:val="26"/>
                <w:lang w:val="en-US"/>
              </w:rPr>
            </w:pPr>
          </w:p>
        </w:tc>
        <w:tc>
          <w:tcPr>
            <w:tcW w:w="4827" w:type="dxa"/>
          </w:tcPr>
          <w:p w14:paraId="0B2F76AF" w14:textId="77777777" w:rsidR="008F1B1E" w:rsidRPr="00551E06" w:rsidRDefault="00315F1F" w:rsidP="007F0D2C">
            <w:pPr>
              <w:spacing w:before="120" w:after="120" w:line="320" w:lineRule="exact"/>
              <w:rPr>
                <w:rFonts w:ascii="Times New Roman" w:hAnsi="Times New Roman" w:cs="Times New Roman"/>
                <w:sz w:val="26"/>
                <w:szCs w:val="26"/>
              </w:rPr>
            </w:pPr>
            <w:r w:rsidRPr="00551E06">
              <w:rPr>
                <w:rFonts w:ascii="Times New Roman" w:hAnsi="Times New Roman" w:cs="Times New Roman"/>
                <w:sz w:val="26"/>
                <w:szCs w:val="26"/>
              </w:rPr>
              <w:t>- Thay đổi tên Quyết định ban hành Quy định thành Quyết định ban hành Quy chế.</w:t>
            </w:r>
          </w:p>
          <w:p w14:paraId="1B7C8F3D" w14:textId="77777777" w:rsidR="00315F1F" w:rsidRPr="00551E06" w:rsidRDefault="00315F1F" w:rsidP="007F0D2C">
            <w:pPr>
              <w:spacing w:before="120" w:after="120" w:line="320" w:lineRule="exact"/>
              <w:rPr>
                <w:rFonts w:ascii="Times New Roman" w:eastAsia="Times New Roman" w:hAnsi="Times New Roman" w:cs="Times New Roman"/>
                <w:color w:val="000000"/>
                <w:sz w:val="26"/>
                <w:szCs w:val="26"/>
              </w:rPr>
            </w:pPr>
            <w:r w:rsidRPr="00551E06">
              <w:rPr>
                <w:rFonts w:ascii="Times New Roman" w:hAnsi="Times New Roman" w:cs="Times New Roman"/>
                <w:sz w:val="26"/>
                <w:szCs w:val="26"/>
              </w:rPr>
              <w:t xml:space="preserve">- Thay đổi tên </w:t>
            </w:r>
            <w:r w:rsidRPr="00551E06">
              <w:rPr>
                <w:rFonts w:ascii="Times New Roman" w:eastAsia="Times New Roman" w:hAnsi="Times New Roman" w:cs="Times New Roman"/>
                <w:color w:val="000000"/>
                <w:sz w:val="26"/>
                <w:szCs w:val="26"/>
              </w:rPr>
              <w:t>Quy định tuyên truyền cổ động trực quan và quảng cáo ngoài trời thành Quy chế quản lý hoạt động quảng cáo ngoài trời</w:t>
            </w:r>
          </w:p>
          <w:p w14:paraId="5CDC6850" w14:textId="646021A6" w:rsidR="00315F1F" w:rsidRPr="00551E06" w:rsidRDefault="00315F1F" w:rsidP="007F0D2C">
            <w:pPr>
              <w:spacing w:before="120" w:after="120" w:line="320" w:lineRule="exact"/>
              <w:rPr>
                <w:rFonts w:ascii="Times New Roman" w:hAnsi="Times New Roman" w:cs="Times New Roman"/>
                <w:sz w:val="26"/>
                <w:szCs w:val="26"/>
              </w:rPr>
            </w:pPr>
            <w:r w:rsidRPr="00551E06">
              <w:rPr>
                <w:rFonts w:ascii="Times New Roman" w:hAnsi="Times New Roman" w:cs="Times New Roman"/>
                <w:sz w:val="26"/>
                <w:szCs w:val="26"/>
              </w:rPr>
              <w:t>Lý do điều chỉnh: theo</w:t>
            </w:r>
            <w:bookmarkStart w:id="4" w:name="_Hlk218591252"/>
            <w:r w:rsidRPr="00551E06">
              <w:rPr>
                <w:rFonts w:ascii="Times New Roman" w:eastAsia="Times New Roman" w:hAnsi="Times New Roman" w:cs="Times New Roman"/>
                <w:sz w:val="26"/>
                <w:szCs w:val="26"/>
                <w:lang w:eastAsia="vi-VN"/>
              </w:rPr>
              <w:t xml:space="preserve"> </w:t>
            </w:r>
            <w:r w:rsidRPr="00551E06">
              <w:rPr>
                <w:rFonts w:ascii="Times New Roman" w:eastAsia="Times New Roman" w:hAnsi="Times New Roman" w:cs="Times New Roman"/>
                <w:bCs/>
                <w:color w:val="000000"/>
                <w:sz w:val="26"/>
                <w:szCs w:val="26"/>
                <w:lang w:eastAsia="ar-SA"/>
              </w:rPr>
              <w:t xml:space="preserve">khoản 3 Điều 30 </w:t>
            </w:r>
            <w:r w:rsidRPr="00551E06">
              <w:rPr>
                <w:rFonts w:ascii="Times New Roman" w:eastAsia="Times New Roman" w:hAnsi="Times New Roman" w:cs="Times New Roman"/>
                <w:sz w:val="26"/>
                <w:szCs w:val="26"/>
              </w:rPr>
              <w:t>Nghị định số 342/2025/NĐ-CP của Chính phủ quy định chi tiết một số điều của Luật Quảng cáo</w:t>
            </w:r>
            <w:bookmarkEnd w:id="4"/>
            <w:r w:rsidRPr="00551E06">
              <w:rPr>
                <w:rFonts w:ascii="Times New Roman" w:hAnsi="Times New Roman" w:cs="Times New Roman"/>
                <w:sz w:val="26"/>
                <w:szCs w:val="26"/>
              </w:rPr>
              <w:t xml:space="preserve"> </w:t>
            </w:r>
          </w:p>
        </w:tc>
      </w:tr>
      <w:tr w:rsidR="008F1B1E" w:rsidRPr="00551E06" w14:paraId="584E88BD" w14:textId="77777777" w:rsidTr="00551E06">
        <w:trPr>
          <w:trHeight w:val="4243"/>
          <w:jc w:val="center"/>
        </w:trPr>
        <w:tc>
          <w:tcPr>
            <w:tcW w:w="4680" w:type="dxa"/>
          </w:tcPr>
          <w:p w14:paraId="18D79FC0" w14:textId="7FEDD194" w:rsidR="007D6600" w:rsidRPr="00551E06" w:rsidRDefault="007D6600" w:rsidP="007F0D2C">
            <w:pPr>
              <w:shd w:val="clear" w:color="auto" w:fill="FFFFFF"/>
              <w:spacing w:before="120" w:after="120" w:line="340" w:lineRule="exact"/>
              <w:jc w:val="both"/>
              <w:rPr>
                <w:rFonts w:ascii="Times New Roman" w:eastAsia="Times New Roman" w:hAnsi="Times New Roman" w:cs="Times New Roman"/>
                <w:color w:val="000000"/>
                <w:sz w:val="26"/>
                <w:szCs w:val="26"/>
              </w:rPr>
            </w:pPr>
            <w:bookmarkStart w:id="5" w:name="dieu_2"/>
            <w:r w:rsidRPr="00551E06">
              <w:rPr>
                <w:rFonts w:ascii="Times New Roman" w:eastAsia="Times New Roman" w:hAnsi="Times New Roman" w:cs="Times New Roman"/>
                <w:b/>
                <w:bCs/>
                <w:color w:val="000000"/>
                <w:sz w:val="26"/>
                <w:szCs w:val="26"/>
              </w:rPr>
              <w:lastRenderedPageBreak/>
              <w:t>Điều 2.</w:t>
            </w:r>
            <w:bookmarkEnd w:id="5"/>
            <w:r w:rsidRPr="00551E06">
              <w:rPr>
                <w:rFonts w:ascii="Times New Roman" w:eastAsia="Times New Roman" w:hAnsi="Times New Roman" w:cs="Times New Roman"/>
                <w:color w:val="000000"/>
                <w:sz w:val="26"/>
                <w:szCs w:val="26"/>
              </w:rPr>
              <w:t> </w:t>
            </w:r>
            <w:bookmarkStart w:id="6" w:name="dieu_2_name"/>
            <w:r w:rsidRPr="00551E06">
              <w:rPr>
                <w:rFonts w:ascii="Times New Roman" w:eastAsia="Times New Roman" w:hAnsi="Times New Roman" w:cs="Times New Roman"/>
                <w:color w:val="000000"/>
                <w:sz w:val="26"/>
                <w:szCs w:val="26"/>
              </w:rPr>
              <w:t>Quyết định này có hiệu lực thi hành kể từ ngày 15/10/2016 và thay thế Quyết định số 30/2011/QĐ-UBND ngày 25/4/2011 của Ủy ban nhân dân tỉnh ban hanh Quy định tuyên truyền cổ động trực quan và quảng cáo ngoài trời trên địa bàn tỉnh Đồng Nai.</w:t>
            </w:r>
            <w:bookmarkEnd w:id="6"/>
          </w:p>
          <w:p w14:paraId="5EDCDDEC" w14:textId="3AF9C735" w:rsidR="008F1B1E" w:rsidRPr="00551E06" w:rsidRDefault="008F1B1E" w:rsidP="007F0D2C">
            <w:pPr>
              <w:spacing w:before="120" w:after="120" w:line="340" w:lineRule="exact"/>
              <w:jc w:val="both"/>
              <w:rPr>
                <w:rFonts w:ascii="Times New Roman" w:hAnsi="Times New Roman" w:cs="Times New Roman"/>
                <w:sz w:val="26"/>
                <w:szCs w:val="26"/>
              </w:rPr>
            </w:pPr>
          </w:p>
        </w:tc>
        <w:tc>
          <w:tcPr>
            <w:tcW w:w="3802" w:type="dxa"/>
          </w:tcPr>
          <w:p w14:paraId="792A3944" w14:textId="77777777" w:rsidR="007D6600" w:rsidRPr="00551E06" w:rsidRDefault="007D6600" w:rsidP="007F0D2C">
            <w:pPr>
              <w:shd w:val="clear" w:color="auto" w:fill="FFFFFF"/>
              <w:spacing w:before="120" w:after="120" w:line="34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b/>
                <w:bCs/>
                <w:color w:val="000000"/>
                <w:sz w:val="26"/>
                <w:szCs w:val="26"/>
              </w:rPr>
              <w:t>Điều 2. Hiệu lực thi hành</w:t>
            </w:r>
          </w:p>
          <w:p w14:paraId="2A99405E" w14:textId="77777777" w:rsidR="001870E5" w:rsidRPr="00551E06" w:rsidRDefault="007D6600" w:rsidP="007F0D2C">
            <w:pPr>
              <w:shd w:val="clear" w:color="auto" w:fill="FFFFFF"/>
              <w:spacing w:before="120" w:after="120" w:line="34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rPr>
              <w:t xml:space="preserve">1. Quyết định này có hiệu lực thi hành kể từ </w:t>
            </w:r>
            <w:r w:rsidR="001870E5" w:rsidRPr="00551E06">
              <w:rPr>
                <w:rFonts w:ascii="Times New Roman" w:eastAsia="Times New Roman" w:hAnsi="Times New Roman" w:cs="Times New Roman"/>
                <w:color w:val="000000"/>
                <w:sz w:val="26"/>
                <w:szCs w:val="26"/>
              </w:rPr>
              <w:t>ngày ký.</w:t>
            </w:r>
          </w:p>
          <w:p w14:paraId="13492339" w14:textId="1C0C9ABF" w:rsidR="008F1B1E" w:rsidRPr="00551E06" w:rsidRDefault="007D6600" w:rsidP="007F0D2C">
            <w:pPr>
              <w:shd w:val="clear" w:color="auto" w:fill="FFFFFF"/>
              <w:spacing w:before="120" w:after="120" w:line="340" w:lineRule="exact"/>
              <w:jc w:val="both"/>
              <w:rPr>
                <w:rFonts w:ascii="Times New Roman" w:hAnsi="Times New Roman" w:cs="Times New Roman"/>
                <w:color w:val="222222"/>
                <w:sz w:val="26"/>
                <w:szCs w:val="26"/>
              </w:rPr>
            </w:pPr>
            <w:r w:rsidRPr="00551E06">
              <w:rPr>
                <w:rFonts w:ascii="Times New Roman" w:hAnsi="Times New Roman" w:cs="Times New Roman"/>
                <w:color w:val="000000"/>
                <w:sz w:val="26"/>
                <w:szCs w:val="26"/>
              </w:rPr>
              <w:t>2. Quyết định này thay thế</w:t>
            </w:r>
            <w:r w:rsidRPr="00551E06">
              <w:rPr>
                <w:rFonts w:ascii="Times New Roman" w:eastAsia="Calibri" w:hAnsi="Times New Roman" w:cs="Times New Roman"/>
                <w:color w:val="000000"/>
                <w:sz w:val="26"/>
                <w:szCs w:val="26"/>
              </w:rPr>
              <w:t xml:space="preserve"> Quyết định số 53/2016/QĐ-UBND ngày 19 tháng 9 năm 2016 của Ủy ban nhân dân tỉnh Đồng Nai về ban hành quy định tuyên truyền cổ động trực quan và quảng cáo ngoài trời trên địa bàn tỉnh Đồng Nai</w:t>
            </w:r>
          </w:p>
        </w:tc>
        <w:tc>
          <w:tcPr>
            <w:tcW w:w="4827" w:type="dxa"/>
          </w:tcPr>
          <w:p w14:paraId="77D8EED0" w14:textId="31908919" w:rsidR="008F1B1E" w:rsidRPr="00551E06" w:rsidRDefault="008F1B1E" w:rsidP="007F0D2C">
            <w:pPr>
              <w:spacing w:before="120" w:after="120" w:line="340" w:lineRule="exact"/>
              <w:jc w:val="both"/>
              <w:rPr>
                <w:rFonts w:ascii="Times New Roman" w:hAnsi="Times New Roman" w:cs="Times New Roman"/>
                <w:sz w:val="26"/>
                <w:szCs w:val="26"/>
              </w:rPr>
            </w:pPr>
            <w:r w:rsidRPr="00551E06">
              <w:rPr>
                <w:rFonts w:ascii="Times New Roman" w:hAnsi="Times New Roman" w:cs="Times New Roman"/>
                <w:sz w:val="26"/>
                <w:szCs w:val="26"/>
              </w:rPr>
              <w:t>Dự thảo</w:t>
            </w:r>
            <w:r w:rsidR="002B1DCA" w:rsidRPr="00551E06">
              <w:rPr>
                <w:rFonts w:ascii="Times New Roman" w:hAnsi="Times New Roman" w:cs="Times New Roman"/>
                <w:sz w:val="26"/>
                <w:szCs w:val="26"/>
              </w:rPr>
              <w:t xml:space="preserve"> nêu rõ nội dung hiệu lực thi hành và</w:t>
            </w:r>
            <w:r w:rsidRPr="00551E06">
              <w:rPr>
                <w:rFonts w:ascii="Times New Roman" w:hAnsi="Times New Roman" w:cs="Times New Roman"/>
                <w:sz w:val="26"/>
                <w:szCs w:val="26"/>
              </w:rPr>
              <w:t xml:space="preserve"> </w:t>
            </w:r>
            <w:r w:rsidRPr="00551E06">
              <w:rPr>
                <w:rStyle w:val="Strong"/>
                <w:rFonts w:ascii="Times New Roman" w:hAnsi="Times New Roman" w:cs="Times New Roman"/>
                <w:b w:val="0"/>
                <w:bCs w:val="0"/>
                <w:sz w:val="26"/>
                <w:szCs w:val="26"/>
              </w:rPr>
              <w:t>bổ sung hiệu lực thay thế</w:t>
            </w:r>
            <w:r w:rsidRPr="00551E06">
              <w:rPr>
                <w:rFonts w:ascii="Times New Roman" w:hAnsi="Times New Roman" w:cs="Times New Roman"/>
                <w:sz w:val="26"/>
                <w:szCs w:val="26"/>
              </w:rPr>
              <w:t xml:space="preserve"> </w:t>
            </w:r>
            <w:r w:rsidR="007D6600" w:rsidRPr="00551E06">
              <w:rPr>
                <w:rFonts w:ascii="Times New Roman" w:eastAsia="Calibri" w:hAnsi="Times New Roman" w:cs="Times New Roman"/>
                <w:color w:val="000000"/>
                <w:sz w:val="26"/>
                <w:szCs w:val="26"/>
              </w:rPr>
              <w:t>Quyết định số 53/2016/QĐ-UBND của Ủy ban nhân dân tỉnh Đồng Nai</w:t>
            </w:r>
          </w:p>
        </w:tc>
      </w:tr>
      <w:tr w:rsidR="008F1B1E" w:rsidRPr="00551E06" w14:paraId="25613414" w14:textId="77777777" w:rsidTr="00E10405">
        <w:trPr>
          <w:trHeight w:val="3511"/>
          <w:jc w:val="center"/>
        </w:trPr>
        <w:tc>
          <w:tcPr>
            <w:tcW w:w="4680" w:type="dxa"/>
          </w:tcPr>
          <w:p w14:paraId="57E09925" w14:textId="2AA097FE" w:rsidR="008F1B1E" w:rsidRPr="00551E06" w:rsidRDefault="008E35AD" w:rsidP="007F0D2C">
            <w:pPr>
              <w:shd w:val="clear" w:color="auto" w:fill="FFFFFF"/>
              <w:spacing w:before="120" w:after="120" w:line="34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b/>
                <w:bCs/>
                <w:color w:val="000000"/>
                <w:sz w:val="26"/>
                <w:szCs w:val="26"/>
              </w:rPr>
              <w:t>Điều 3. </w:t>
            </w:r>
            <w:r w:rsidRPr="00551E06">
              <w:rPr>
                <w:rFonts w:ascii="Times New Roman" w:eastAsia="Times New Roman" w:hAnsi="Times New Roman" w:cs="Times New Roman"/>
                <w:color w:val="000000"/>
                <w:sz w:val="26"/>
                <w:szCs w:val="26"/>
              </w:rPr>
              <w:t>Chánh Văn phòng UBND tỉnh, Giám đốc các Sở, ban, ngành, Chủ tịch UBND các huyện, thị xã Long Khánh và thành phố Biên Hòa; Chủ tịch UBND các xã phường, thị trấn và các tổ chức, cá nhân liên quan chịu trách nhiệm thi hành Quyết định này.</w:t>
            </w:r>
          </w:p>
        </w:tc>
        <w:tc>
          <w:tcPr>
            <w:tcW w:w="3802" w:type="dxa"/>
          </w:tcPr>
          <w:p w14:paraId="1C20257A" w14:textId="77777777" w:rsidR="00AD11C9" w:rsidRPr="00551E06" w:rsidRDefault="00AD11C9" w:rsidP="007F0D2C">
            <w:pPr>
              <w:shd w:val="clear" w:color="auto" w:fill="FFFFFF"/>
              <w:spacing w:before="120" w:after="120" w:line="34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b/>
                <w:bCs/>
                <w:color w:val="000000"/>
                <w:sz w:val="26"/>
                <w:szCs w:val="26"/>
              </w:rPr>
              <w:t>Điều 3. Tổ chức thực hiện</w:t>
            </w:r>
          </w:p>
          <w:p w14:paraId="23594A99" w14:textId="0257B267" w:rsidR="008F1B1E" w:rsidRPr="00551E06" w:rsidRDefault="00AD11C9" w:rsidP="007F0D2C">
            <w:pPr>
              <w:shd w:val="clear" w:color="auto" w:fill="FFFFFF"/>
              <w:spacing w:before="120" w:after="120" w:line="34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rPr>
              <w:t>Chánh Văn phòng Ủy ban nhân dân tỉnh</w:t>
            </w:r>
            <w:r w:rsidR="00D6654B" w:rsidRPr="00551E06">
              <w:rPr>
                <w:rFonts w:ascii="Times New Roman" w:eastAsia="Times New Roman" w:hAnsi="Times New Roman" w:cs="Times New Roman"/>
                <w:color w:val="000000"/>
                <w:sz w:val="26"/>
                <w:szCs w:val="26"/>
              </w:rPr>
              <w:t>,</w:t>
            </w:r>
            <w:r w:rsidRPr="00551E06">
              <w:rPr>
                <w:rFonts w:ascii="Times New Roman" w:eastAsia="Times New Roman" w:hAnsi="Times New Roman" w:cs="Times New Roman"/>
                <w:color w:val="000000"/>
                <w:sz w:val="26"/>
                <w:szCs w:val="26"/>
              </w:rPr>
              <w:t xml:space="preserve"> Giám đốc Sở Văn hóa, Thể thao và Du lịch; Thủ trưởng các sở, ban, ngành; Chủ tịch Ủy ban nhân dân các xã, phường và các tổ chức, cá nhân liên quan chịu trách nhiệm thi hành Quyết định này.</w:t>
            </w:r>
          </w:p>
        </w:tc>
        <w:tc>
          <w:tcPr>
            <w:tcW w:w="4827" w:type="dxa"/>
          </w:tcPr>
          <w:p w14:paraId="3EE33A38" w14:textId="77777777" w:rsidR="002B1DCA" w:rsidRPr="00551E06" w:rsidRDefault="008F1B1E" w:rsidP="007F0D2C">
            <w:pPr>
              <w:spacing w:before="120" w:after="120" w:line="340" w:lineRule="exact"/>
              <w:jc w:val="both"/>
              <w:rPr>
                <w:rFonts w:ascii="Times New Roman" w:hAnsi="Times New Roman" w:cs="Times New Roman"/>
                <w:sz w:val="26"/>
                <w:szCs w:val="26"/>
              </w:rPr>
            </w:pPr>
            <w:r w:rsidRPr="00551E06">
              <w:rPr>
                <w:rFonts w:ascii="Times New Roman" w:hAnsi="Times New Roman" w:cs="Times New Roman"/>
                <w:sz w:val="26"/>
                <w:szCs w:val="26"/>
              </w:rPr>
              <w:t xml:space="preserve">- Dự thảo </w:t>
            </w:r>
            <w:r w:rsidR="002B1DCA" w:rsidRPr="00551E06">
              <w:rPr>
                <w:rFonts w:ascii="Times New Roman" w:hAnsi="Times New Roman" w:cs="Times New Roman"/>
                <w:sz w:val="26"/>
                <w:szCs w:val="26"/>
              </w:rPr>
              <w:t xml:space="preserve">nêu rõ “tổ chức thực hiện; </w:t>
            </w:r>
          </w:p>
          <w:p w14:paraId="6957CB82" w14:textId="4084E7A2" w:rsidR="002B1DCA" w:rsidRPr="00551E06" w:rsidRDefault="002B1DCA" w:rsidP="007F0D2C">
            <w:pPr>
              <w:spacing w:before="120" w:after="120" w:line="340" w:lineRule="exact"/>
              <w:jc w:val="both"/>
              <w:rPr>
                <w:rFonts w:ascii="Times New Roman" w:hAnsi="Times New Roman" w:cs="Times New Roman"/>
                <w:i/>
                <w:iCs/>
                <w:sz w:val="26"/>
                <w:szCs w:val="26"/>
              </w:rPr>
            </w:pPr>
            <w:r w:rsidRPr="00551E06">
              <w:rPr>
                <w:rFonts w:ascii="Times New Roman" w:hAnsi="Times New Roman" w:cs="Times New Roman"/>
                <w:sz w:val="26"/>
                <w:szCs w:val="26"/>
              </w:rPr>
              <w:t>- Đ</w:t>
            </w:r>
            <w:r w:rsidR="008F1B1E" w:rsidRPr="00551E06">
              <w:rPr>
                <w:rFonts w:ascii="Times New Roman" w:hAnsi="Times New Roman" w:cs="Times New Roman"/>
                <w:sz w:val="26"/>
                <w:szCs w:val="26"/>
              </w:rPr>
              <w:t xml:space="preserve">iều chỉnh đối tượng chịu trách nhiệm </w:t>
            </w:r>
            <w:r w:rsidRPr="00551E06">
              <w:rPr>
                <w:rFonts w:ascii="Times New Roman" w:hAnsi="Times New Roman" w:cs="Times New Roman"/>
                <w:sz w:val="26"/>
                <w:szCs w:val="26"/>
              </w:rPr>
              <w:t>cụ thể hơn là</w:t>
            </w:r>
            <w:r w:rsidR="008F1B1E" w:rsidRPr="00551E06">
              <w:rPr>
                <w:rFonts w:ascii="Times New Roman" w:hAnsi="Times New Roman" w:cs="Times New Roman"/>
                <w:sz w:val="26"/>
                <w:szCs w:val="26"/>
              </w:rPr>
              <w:t xml:space="preserve"> </w:t>
            </w:r>
            <w:r w:rsidRPr="00551E06">
              <w:rPr>
                <w:rFonts w:ascii="Times New Roman" w:hAnsi="Times New Roman" w:cs="Times New Roman"/>
                <w:i/>
                <w:iCs/>
                <w:sz w:val="26"/>
                <w:szCs w:val="26"/>
              </w:rPr>
              <w:t>Giám đốc</w:t>
            </w:r>
            <w:r w:rsidRPr="00551E06">
              <w:rPr>
                <w:rFonts w:ascii="Times New Roman" w:hAnsi="Times New Roman" w:cs="Times New Roman"/>
                <w:sz w:val="26"/>
                <w:szCs w:val="26"/>
              </w:rPr>
              <w:t xml:space="preserve"> </w:t>
            </w:r>
            <w:r w:rsidR="008F1B1E" w:rsidRPr="00551E06">
              <w:rPr>
                <w:rFonts w:ascii="Times New Roman" w:hAnsi="Times New Roman" w:cs="Times New Roman"/>
                <w:i/>
                <w:iCs/>
                <w:sz w:val="26"/>
                <w:szCs w:val="26"/>
              </w:rPr>
              <w:t>Sở Văn hóa, Thể thao và Du lịch</w:t>
            </w:r>
          </w:p>
          <w:p w14:paraId="338F8EAC" w14:textId="46313197" w:rsidR="008F1B1E" w:rsidRPr="00551E06" w:rsidRDefault="008F1B1E" w:rsidP="007F0D2C">
            <w:pPr>
              <w:spacing w:before="120" w:after="120" w:line="340" w:lineRule="exact"/>
              <w:jc w:val="both"/>
              <w:rPr>
                <w:rFonts w:ascii="Times New Roman" w:hAnsi="Times New Roman" w:cs="Times New Roman"/>
                <w:sz w:val="26"/>
                <w:szCs w:val="26"/>
              </w:rPr>
            </w:pPr>
            <w:r w:rsidRPr="00551E06">
              <w:rPr>
                <w:rFonts w:ascii="Times New Roman" w:hAnsi="Times New Roman" w:cs="Times New Roman"/>
                <w:sz w:val="26"/>
                <w:szCs w:val="26"/>
              </w:rPr>
              <w:t xml:space="preserve">- Điều chỉnh, bổ sung trách nhiệm cụ thể </w:t>
            </w:r>
            <w:r w:rsidR="002B1DCA" w:rsidRPr="00551E06">
              <w:rPr>
                <w:rFonts w:ascii="Times New Roman" w:hAnsi="Times New Roman" w:cs="Times New Roman"/>
                <w:sz w:val="26"/>
                <w:szCs w:val="26"/>
              </w:rPr>
              <w:t xml:space="preserve">của cấp huyện sang cấp xã </w:t>
            </w:r>
            <w:r w:rsidRPr="00551E06">
              <w:rPr>
                <w:rStyle w:val="Strong"/>
                <w:rFonts w:ascii="Times New Roman" w:hAnsi="Times New Roman" w:cs="Times New Roman"/>
                <w:b w:val="0"/>
                <w:bCs w:val="0"/>
                <w:sz w:val="26"/>
                <w:szCs w:val="26"/>
              </w:rPr>
              <w:t>để phù hợp với chức năng, nhiệm vụ sau sáp nhập</w:t>
            </w:r>
            <w:r w:rsidR="002B1DCA" w:rsidRPr="00551E06">
              <w:rPr>
                <w:rStyle w:val="Strong"/>
                <w:rFonts w:ascii="Times New Roman" w:hAnsi="Times New Roman" w:cs="Times New Roman"/>
                <w:b w:val="0"/>
                <w:bCs w:val="0"/>
                <w:sz w:val="26"/>
                <w:szCs w:val="26"/>
              </w:rPr>
              <w:t xml:space="preserve"> </w:t>
            </w:r>
            <w:r w:rsidRPr="00551E06">
              <w:rPr>
                <w:rStyle w:val="Strong"/>
                <w:rFonts w:ascii="Times New Roman" w:hAnsi="Times New Roman" w:cs="Times New Roman"/>
                <w:b w:val="0"/>
                <w:bCs w:val="0"/>
                <w:sz w:val="26"/>
                <w:szCs w:val="26"/>
              </w:rPr>
              <w:t>chính quyền địa phương 2 cấp.</w:t>
            </w:r>
          </w:p>
        </w:tc>
      </w:tr>
      <w:bookmarkEnd w:id="1"/>
    </w:tbl>
    <w:p w14:paraId="0D451321" w14:textId="12ACBF1E" w:rsidR="00C97951" w:rsidRPr="00551E06" w:rsidRDefault="00C97951" w:rsidP="00D74653">
      <w:pPr>
        <w:spacing w:before="120" w:after="120" w:line="240" w:lineRule="auto"/>
        <w:rPr>
          <w:rFonts w:ascii="Times New Roman" w:hAnsi="Times New Roman" w:cs="Times New Roman"/>
          <w:sz w:val="26"/>
          <w:szCs w:val="26"/>
        </w:rPr>
      </w:pPr>
    </w:p>
    <w:p w14:paraId="756D7340" w14:textId="77777777" w:rsidR="004849A9" w:rsidRPr="00551E06" w:rsidRDefault="004849A9" w:rsidP="0037672D">
      <w:pPr>
        <w:spacing w:before="120" w:after="120" w:line="240" w:lineRule="auto"/>
        <w:ind w:firstLine="720"/>
        <w:rPr>
          <w:rFonts w:ascii="Times New Roman" w:hAnsi="Times New Roman" w:cs="Times New Roman"/>
          <w:b/>
          <w:bCs/>
          <w:sz w:val="26"/>
          <w:szCs w:val="26"/>
        </w:rPr>
      </w:pPr>
    </w:p>
    <w:p w14:paraId="18C76E95" w14:textId="77777777" w:rsidR="004849A9" w:rsidRPr="00551E06" w:rsidRDefault="004849A9" w:rsidP="0037672D">
      <w:pPr>
        <w:spacing w:before="120" w:after="120" w:line="240" w:lineRule="auto"/>
        <w:ind w:firstLine="720"/>
        <w:rPr>
          <w:rFonts w:ascii="Times New Roman" w:hAnsi="Times New Roman" w:cs="Times New Roman"/>
          <w:b/>
          <w:bCs/>
          <w:sz w:val="26"/>
          <w:szCs w:val="26"/>
        </w:rPr>
      </w:pPr>
    </w:p>
    <w:p w14:paraId="57CDBE02" w14:textId="02EB5278" w:rsidR="005A52A7" w:rsidRPr="00551E06" w:rsidRDefault="00937CEA" w:rsidP="0037672D">
      <w:pPr>
        <w:spacing w:before="120" w:after="120" w:line="240" w:lineRule="auto"/>
        <w:ind w:firstLine="720"/>
        <w:rPr>
          <w:rFonts w:ascii="Times New Roman" w:hAnsi="Times New Roman" w:cs="Times New Roman"/>
          <w:sz w:val="26"/>
          <w:szCs w:val="26"/>
        </w:rPr>
      </w:pPr>
      <w:r w:rsidRPr="00551E06">
        <w:rPr>
          <w:rFonts w:ascii="Times New Roman" w:hAnsi="Times New Roman" w:cs="Times New Roman"/>
          <w:b/>
          <w:bCs/>
          <w:sz w:val="26"/>
          <w:szCs w:val="26"/>
        </w:rPr>
        <w:t xml:space="preserve">2. </w:t>
      </w:r>
      <w:r w:rsidR="005A52A7" w:rsidRPr="00551E06">
        <w:rPr>
          <w:rFonts w:ascii="Times New Roman" w:hAnsi="Times New Roman" w:cs="Times New Roman"/>
          <w:b/>
          <w:bCs/>
          <w:sz w:val="26"/>
          <w:szCs w:val="26"/>
        </w:rPr>
        <w:t>So sánh, thuyết minh dự thảo Quy chế</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812"/>
        <w:gridCol w:w="2693"/>
      </w:tblGrid>
      <w:tr w:rsidR="007617A7" w:rsidRPr="00551E06" w14:paraId="75AB4459" w14:textId="77777777" w:rsidTr="00385C59">
        <w:trPr>
          <w:tblHeader/>
          <w:jc w:val="center"/>
        </w:trPr>
        <w:tc>
          <w:tcPr>
            <w:tcW w:w="4957" w:type="dxa"/>
          </w:tcPr>
          <w:bookmarkEnd w:id="0"/>
          <w:p w14:paraId="78A399B7" w14:textId="29D0245A" w:rsidR="007617A7" w:rsidRPr="00551E06" w:rsidRDefault="007617A7" w:rsidP="00C97951">
            <w:pPr>
              <w:spacing w:before="120" w:after="120" w:line="240" w:lineRule="auto"/>
              <w:jc w:val="center"/>
              <w:rPr>
                <w:rFonts w:ascii="Times New Roman" w:hAnsi="Times New Roman" w:cs="Times New Roman"/>
                <w:b/>
                <w:bCs/>
                <w:sz w:val="26"/>
                <w:szCs w:val="26"/>
              </w:rPr>
            </w:pPr>
            <w:r w:rsidRPr="00551E06">
              <w:rPr>
                <w:rFonts w:ascii="Times New Roman" w:hAnsi="Times New Roman" w:cs="Times New Roman"/>
                <w:b/>
                <w:bCs/>
                <w:sz w:val="26"/>
                <w:szCs w:val="26"/>
              </w:rPr>
              <w:lastRenderedPageBreak/>
              <w:t xml:space="preserve">Quy chế ban hành kèm Quyết định số </w:t>
            </w:r>
            <w:r w:rsidR="00D74653" w:rsidRPr="00551E06">
              <w:rPr>
                <w:rFonts w:ascii="Times New Roman" w:hAnsi="Times New Roman" w:cs="Times New Roman"/>
                <w:b/>
                <w:bCs/>
                <w:sz w:val="26"/>
                <w:szCs w:val="26"/>
              </w:rPr>
              <w:t>53</w:t>
            </w:r>
            <w:r w:rsidRPr="00551E06">
              <w:rPr>
                <w:rFonts w:ascii="Times New Roman" w:hAnsi="Times New Roman" w:cs="Times New Roman"/>
                <w:b/>
                <w:bCs/>
                <w:sz w:val="26"/>
                <w:szCs w:val="26"/>
              </w:rPr>
              <w:t>/201</w:t>
            </w:r>
            <w:r w:rsidR="00D74653" w:rsidRPr="00551E06">
              <w:rPr>
                <w:rFonts w:ascii="Times New Roman" w:hAnsi="Times New Roman" w:cs="Times New Roman"/>
                <w:b/>
                <w:bCs/>
                <w:sz w:val="26"/>
                <w:szCs w:val="26"/>
              </w:rPr>
              <w:t>6</w:t>
            </w:r>
            <w:r w:rsidRPr="00551E06">
              <w:rPr>
                <w:rFonts w:ascii="Times New Roman" w:hAnsi="Times New Roman" w:cs="Times New Roman"/>
                <w:b/>
                <w:bCs/>
                <w:sz w:val="26"/>
                <w:szCs w:val="26"/>
              </w:rPr>
              <w:t xml:space="preserve">/QĐ-UBND </w:t>
            </w:r>
          </w:p>
        </w:tc>
        <w:tc>
          <w:tcPr>
            <w:tcW w:w="5812" w:type="dxa"/>
            <w:tcBorders>
              <w:bottom w:val="single" w:sz="4" w:space="0" w:color="auto"/>
            </w:tcBorders>
          </w:tcPr>
          <w:p w14:paraId="374CF6AB" w14:textId="336A5E34" w:rsidR="007617A7" w:rsidRPr="00551E06" w:rsidRDefault="007617A7" w:rsidP="00C97951">
            <w:pPr>
              <w:spacing w:before="120" w:after="120" w:line="240" w:lineRule="auto"/>
              <w:jc w:val="center"/>
              <w:rPr>
                <w:rFonts w:ascii="Times New Roman" w:hAnsi="Times New Roman" w:cs="Times New Roman"/>
                <w:b/>
                <w:bCs/>
                <w:sz w:val="26"/>
                <w:szCs w:val="26"/>
              </w:rPr>
            </w:pPr>
            <w:r w:rsidRPr="00551E06">
              <w:rPr>
                <w:rFonts w:ascii="Times New Roman" w:hAnsi="Times New Roman" w:cs="Times New Roman"/>
                <w:b/>
                <w:bCs/>
                <w:sz w:val="26"/>
                <w:szCs w:val="26"/>
              </w:rPr>
              <w:t xml:space="preserve">Dự thảo Quy chế quản lý hoạt động </w:t>
            </w:r>
            <w:r w:rsidR="00D74653" w:rsidRPr="00551E06">
              <w:rPr>
                <w:rFonts w:ascii="Times New Roman" w:hAnsi="Times New Roman" w:cs="Times New Roman"/>
                <w:b/>
                <w:bCs/>
                <w:sz w:val="26"/>
                <w:szCs w:val="26"/>
              </w:rPr>
              <w:t>quảng cáo ngoài trời trên địa bàn tỉnh</w:t>
            </w:r>
          </w:p>
        </w:tc>
        <w:tc>
          <w:tcPr>
            <w:tcW w:w="2693" w:type="dxa"/>
          </w:tcPr>
          <w:p w14:paraId="1E9FDB42" w14:textId="675A3BB7" w:rsidR="007617A7" w:rsidRPr="00551E06" w:rsidRDefault="007617A7" w:rsidP="00C97951">
            <w:pPr>
              <w:spacing w:before="120" w:after="120" w:line="240" w:lineRule="auto"/>
              <w:jc w:val="center"/>
              <w:rPr>
                <w:rFonts w:ascii="Times New Roman" w:hAnsi="Times New Roman" w:cs="Times New Roman"/>
                <w:b/>
                <w:bCs/>
                <w:sz w:val="26"/>
                <w:szCs w:val="26"/>
              </w:rPr>
            </w:pPr>
            <w:r w:rsidRPr="00551E06">
              <w:rPr>
                <w:rFonts w:ascii="Times New Roman" w:hAnsi="Times New Roman" w:cs="Times New Roman"/>
                <w:b/>
                <w:bCs/>
                <w:sz w:val="26"/>
                <w:szCs w:val="26"/>
              </w:rPr>
              <w:t>Thuyết minh</w:t>
            </w:r>
          </w:p>
        </w:tc>
      </w:tr>
      <w:tr w:rsidR="004509A2" w:rsidRPr="00551E06" w14:paraId="37D61BD1" w14:textId="77777777" w:rsidTr="00385C59">
        <w:trPr>
          <w:trHeight w:val="3775"/>
          <w:jc w:val="center"/>
        </w:trPr>
        <w:tc>
          <w:tcPr>
            <w:tcW w:w="4957" w:type="dxa"/>
            <w:vMerge w:val="restart"/>
          </w:tcPr>
          <w:p w14:paraId="400ABC10" w14:textId="77777777" w:rsidR="004509A2" w:rsidRPr="00551E06" w:rsidRDefault="004509A2" w:rsidP="009154F5">
            <w:pPr>
              <w:shd w:val="clear" w:color="auto" w:fill="FFFFFF"/>
              <w:spacing w:before="120" w:after="120" w:line="234" w:lineRule="atLeast"/>
              <w:jc w:val="both"/>
              <w:rPr>
                <w:rFonts w:ascii="Times New Roman" w:hAnsi="Times New Roman" w:cs="Times New Roman"/>
                <w:b/>
                <w:bCs/>
                <w:sz w:val="26"/>
                <w:szCs w:val="26"/>
              </w:rPr>
            </w:pPr>
            <w:r w:rsidRPr="00551E06">
              <w:rPr>
                <w:rFonts w:ascii="Times New Roman" w:hAnsi="Times New Roman" w:cs="Times New Roman"/>
                <w:b/>
                <w:bCs/>
                <w:sz w:val="26"/>
                <w:szCs w:val="26"/>
              </w:rPr>
              <w:t xml:space="preserve">Điều 1. Phạm vi điều chỉnh </w:t>
            </w:r>
          </w:p>
          <w:p w14:paraId="76DD76F8"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Quy định này quy định về tuyên truyền cổ động trực quan và quảng cáo ngoài trời trên địa bàn tỉnh Đồng Nai.</w:t>
            </w:r>
          </w:p>
          <w:p w14:paraId="7D4CABAC" w14:textId="0845CA52" w:rsidR="004509A2" w:rsidRPr="00551E06" w:rsidRDefault="004509A2" w:rsidP="00EF690A">
            <w:pPr>
              <w:shd w:val="clear" w:color="auto" w:fill="FFFFFF"/>
              <w:spacing w:before="120" w:after="120" w:line="234" w:lineRule="atLeast"/>
              <w:jc w:val="both"/>
              <w:rPr>
                <w:rFonts w:ascii="Times New Roman" w:hAnsi="Times New Roman" w:cs="Times New Roman"/>
                <w:b/>
                <w:bCs/>
                <w:sz w:val="26"/>
                <w:szCs w:val="26"/>
              </w:rPr>
            </w:pPr>
          </w:p>
        </w:tc>
        <w:tc>
          <w:tcPr>
            <w:tcW w:w="5812" w:type="dxa"/>
            <w:tcBorders>
              <w:bottom w:val="nil"/>
            </w:tcBorders>
          </w:tcPr>
          <w:p w14:paraId="50144F1C" w14:textId="77777777" w:rsidR="004509A2" w:rsidRPr="00551E06" w:rsidRDefault="004509A2" w:rsidP="004509A2">
            <w:pPr>
              <w:shd w:val="clear" w:color="auto" w:fill="FFFFFF"/>
              <w:spacing w:before="120" w:after="120" w:line="320" w:lineRule="exact"/>
              <w:jc w:val="both"/>
              <w:rPr>
                <w:rFonts w:ascii="Times New Roman" w:hAnsi="Times New Roman" w:cs="Times New Roman"/>
                <w:b/>
                <w:bCs/>
                <w:sz w:val="26"/>
                <w:szCs w:val="26"/>
              </w:rPr>
            </w:pPr>
            <w:r w:rsidRPr="00551E06">
              <w:rPr>
                <w:rFonts w:ascii="Times New Roman" w:hAnsi="Times New Roman" w:cs="Times New Roman"/>
                <w:b/>
                <w:bCs/>
                <w:sz w:val="26"/>
                <w:szCs w:val="26"/>
              </w:rPr>
              <w:t xml:space="preserve">Điều 1. Phạm vi điều chỉnh </w:t>
            </w:r>
          </w:p>
          <w:p w14:paraId="4A883D4F" w14:textId="362BC7B4" w:rsidR="004509A2" w:rsidRPr="00551E06" w:rsidRDefault="004509A2" w:rsidP="004509A2">
            <w:pPr>
              <w:shd w:val="clear" w:color="auto" w:fill="FFFFFF"/>
              <w:spacing w:before="120" w:after="120" w:line="320" w:lineRule="exact"/>
              <w:jc w:val="both"/>
              <w:rPr>
                <w:rFonts w:ascii="Times New Roman" w:hAnsi="Times New Roman" w:cs="Times New Roman"/>
                <w:b/>
                <w:bCs/>
                <w:sz w:val="26"/>
                <w:szCs w:val="26"/>
              </w:rPr>
            </w:pPr>
            <w:r w:rsidRPr="00551E06">
              <w:rPr>
                <w:rFonts w:ascii="Times New Roman" w:eastAsia="Calibri" w:hAnsi="Times New Roman" w:cs="Times New Roman"/>
                <w:sz w:val="26"/>
                <w:szCs w:val="26"/>
                <w:lang w:val="de-DE"/>
              </w:rPr>
              <w:t xml:space="preserve">Quy chế này </w:t>
            </w:r>
            <w:r w:rsidRPr="00551E06">
              <w:rPr>
                <w:rFonts w:ascii="Times New Roman" w:eastAsia="Calibri" w:hAnsi="Times New Roman" w:cs="Times New Roman"/>
                <w:sz w:val="26"/>
                <w:szCs w:val="26"/>
                <w:shd w:val="clear" w:color="auto" w:fill="FFFFFF"/>
              </w:rPr>
              <w:t>quy định về nguyên tắc, nội dung hoạt động quảng cáo và công tác quản lý nhà nước về hoạt động quảng cáo ngoài trời (không bao gồm nội dung quảng cáo trên báo chí, trên môi trường mạng, trên xuất bản phẩm và quảng cáo tích hợp trên sản phẩm, dịch vụ bưu chính viễn thông, công nghệ thông tin)</w:t>
            </w:r>
            <w:r w:rsidRPr="00551E06">
              <w:rPr>
                <w:rFonts w:ascii="Times New Roman" w:eastAsia="Calibri" w:hAnsi="Times New Roman" w:cs="Times New Roman"/>
                <w:sz w:val="26"/>
                <w:szCs w:val="26"/>
                <w:lang w:val="de-DE"/>
              </w:rPr>
              <w:t>; trách nhiệm của các cơ quan, đơn vị địa phương có liên quan trong công tác quản lý nhà nước về quảng cáo trên địa bàn tỉnh Đồng Nai theo quy định tại khoản 3 Điều 30 Nghị định số 342/2025/NĐ-CP quy định chi tiết một số điều của Luật Quảng cáo.</w:t>
            </w:r>
          </w:p>
        </w:tc>
        <w:tc>
          <w:tcPr>
            <w:tcW w:w="2693" w:type="dxa"/>
            <w:vMerge w:val="restart"/>
          </w:tcPr>
          <w:p w14:paraId="65DF60D6" w14:textId="77777777" w:rsidR="004509A2" w:rsidRPr="00551E06" w:rsidRDefault="004509A2" w:rsidP="009154F5">
            <w:pPr>
              <w:spacing w:before="120" w:after="120" w:line="240" w:lineRule="auto"/>
              <w:jc w:val="both"/>
              <w:rPr>
                <w:rFonts w:ascii="Times New Roman" w:hAnsi="Times New Roman" w:cs="Times New Roman"/>
                <w:sz w:val="26"/>
                <w:szCs w:val="26"/>
              </w:rPr>
            </w:pPr>
            <w:r w:rsidRPr="00551E06">
              <w:rPr>
                <w:rFonts w:ascii="Times New Roman" w:hAnsi="Times New Roman" w:cs="Times New Roman"/>
                <w:sz w:val="26"/>
                <w:szCs w:val="26"/>
              </w:rPr>
              <w:t>- Dự thảo nêu rõ quy định về nguyên tắc, nội dung, hoạt động quảng cáo và công tác quản lý nhà nước về quảng cáo ngoải trời, trách nhiệm của các cơ quan, đơn vị có liên quan đến công tác quản lý nhà nước về quảng cáo.</w:t>
            </w:r>
          </w:p>
          <w:p w14:paraId="67A4C994" w14:textId="4592DFA9" w:rsidR="004509A2" w:rsidRPr="00551E06" w:rsidRDefault="004509A2" w:rsidP="004E7C01">
            <w:pPr>
              <w:spacing w:before="120" w:after="120" w:line="240" w:lineRule="auto"/>
              <w:jc w:val="both"/>
              <w:rPr>
                <w:rFonts w:ascii="Times New Roman" w:hAnsi="Times New Roman" w:cs="Times New Roman"/>
                <w:sz w:val="26"/>
                <w:szCs w:val="26"/>
              </w:rPr>
            </w:pPr>
            <w:r w:rsidRPr="00551E06">
              <w:rPr>
                <w:rFonts w:ascii="Times New Roman" w:hAnsi="Times New Roman" w:cs="Times New Roman"/>
                <w:sz w:val="26"/>
                <w:szCs w:val="26"/>
              </w:rPr>
              <w:t>- Dự thảo bỏ tuyên truyền về cổ động trực quan vì nội dung này là một trong những hình thức của quảng cáo ngoải trời.</w:t>
            </w:r>
          </w:p>
        </w:tc>
      </w:tr>
      <w:tr w:rsidR="004509A2" w:rsidRPr="00551E06" w14:paraId="01E5BC16" w14:textId="77777777" w:rsidTr="00385C59">
        <w:trPr>
          <w:trHeight w:val="60"/>
          <w:jc w:val="center"/>
        </w:trPr>
        <w:tc>
          <w:tcPr>
            <w:tcW w:w="4957" w:type="dxa"/>
            <w:vMerge/>
          </w:tcPr>
          <w:p w14:paraId="3C156977" w14:textId="3D3061A6" w:rsidR="004509A2" w:rsidRPr="00551E06" w:rsidRDefault="004509A2" w:rsidP="00EF690A">
            <w:pPr>
              <w:shd w:val="clear" w:color="auto" w:fill="FFFFFF"/>
              <w:spacing w:before="120" w:after="120" w:line="234" w:lineRule="atLeast"/>
              <w:jc w:val="both"/>
              <w:rPr>
                <w:rFonts w:ascii="Times New Roman" w:eastAsia="Times New Roman" w:hAnsi="Times New Roman" w:cs="Times New Roman"/>
                <w:color w:val="000000"/>
                <w:sz w:val="26"/>
                <w:szCs w:val="26"/>
              </w:rPr>
            </w:pPr>
          </w:p>
        </w:tc>
        <w:tc>
          <w:tcPr>
            <w:tcW w:w="5812" w:type="dxa"/>
            <w:tcBorders>
              <w:top w:val="nil"/>
              <w:bottom w:val="single" w:sz="4" w:space="0" w:color="auto"/>
            </w:tcBorders>
          </w:tcPr>
          <w:p w14:paraId="5469D4E2" w14:textId="08E18E14" w:rsidR="004509A2" w:rsidRPr="00551E06" w:rsidRDefault="004509A2" w:rsidP="002F6CAB">
            <w:pPr>
              <w:shd w:val="clear" w:color="auto" w:fill="FFFFFF"/>
              <w:spacing w:before="120" w:after="120" w:line="320" w:lineRule="exact"/>
              <w:jc w:val="both"/>
              <w:rPr>
                <w:rFonts w:ascii="Times New Roman" w:eastAsia="Times New Roman" w:hAnsi="Times New Roman" w:cs="Times New Roman"/>
                <w:sz w:val="26"/>
                <w:szCs w:val="26"/>
                <w:lang w:val="de-DE"/>
              </w:rPr>
            </w:pPr>
          </w:p>
        </w:tc>
        <w:tc>
          <w:tcPr>
            <w:tcW w:w="2693" w:type="dxa"/>
            <w:vMerge/>
          </w:tcPr>
          <w:p w14:paraId="7B18CFB8" w14:textId="77777777" w:rsidR="004509A2" w:rsidRPr="00551E06" w:rsidRDefault="004509A2" w:rsidP="00C97951">
            <w:pPr>
              <w:spacing w:before="120" w:after="120" w:line="240" w:lineRule="auto"/>
              <w:jc w:val="both"/>
              <w:rPr>
                <w:rFonts w:ascii="Times New Roman" w:hAnsi="Times New Roman" w:cs="Times New Roman"/>
                <w:sz w:val="26"/>
                <w:szCs w:val="26"/>
                <w:lang w:val="de-DE"/>
              </w:rPr>
            </w:pPr>
          </w:p>
        </w:tc>
      </w:tr>
      <w:tr w:rsidR="004509A2" w:rsidRPr="00551E06" w14:paraId="79FA9F7A" w14:textId="77777777" w:rsidTr="00385C59">
        <w:trPr>
          <w:jc w:val="center"/>
        </w:trPr>
        <w:tc>
          <w:tcPr>
            <w:tcW w:w="4957" w:type="dxa"/>
          </w:tcPr>
          <w:p w14:paraId="2E9B4225"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b/>
                <w:bCs/>
                <w:color w:val="000000"/>
                <w:sz w:val="26"/>
                <w:szCs w:val="26"/>
                <w:lang w:val="vi-VN"/>
              </w:rPr>
              <w:t>Điều 2. Đối tượng áp dụng</w:t>
            </w:r>
          </w:p>
          <w:p w14:paraId="1545409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1. Cơ quan, tổ chức, cá nhân là công dân Việt Nam và người nước ngoài tham gia hoạt động về tuyên truyền cổ động trực quan và quảng cáo ngoài trời trên địa bàn tỉnh Đồng Nai.</w:t>
            </w:r>
          </w:p>
          <w:p w14:paraId="3D7D9E67" w14:textId="77777777" w:rsidR="004509A2" w:rsidRDefault="004509A2" w:rsidP="002F6CAB">
            <w:pPr>
              <w:shd w:val="clear" w:color="auto" w:fill="FFFFFF"/>
              <w:spacing w:after="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Cơ quan, tổ chức, cá nhân và các đơn vị có liên quan trong quản lý nhà nước về tuyên truyền cổ động trực quan và quảng cáo ngoài trời trên địa bàn tỉnh Đồng Nai.</w:t>
            </w:r>
          </w:p>
          <w:p w14:paraId="11C5704E" w14:textId="2A092FDB" w:rsidR="00D76529" w:rsidRPr="00551E06" w:rsidRDefault="00D76529" w:rsidP="002F6CAB">
            <w:pPr>
              <w:shd w:val="clear" w:color="auto" w:fill="FFFFFF"/>
              <w:spacing w:after="0" w:line="234" w:lineRule="atLeast"/>
              <w:jc w:val="both"/>
              <w:rPr>
                <w:rFonts w:ascii="Times New Roman" w:eastAsia="Times New Roman" w:hAnsi="Times New Roman" w:cs="Times New Roman"/>
                <w:b/>
                <w:bCs/>
                <w:color w:val="000000"/>
                <w:sz w:val="26"/>
                <w:szCs w:val="26"/>
                <w:lang w:val="vi-VN"/>
              </w:rPr>
            </w:pPr>
          </w:p>
        </w:tc>
        <w:tc>
          <w:tcPr>
            <w:tcW w:w="5812" w:type="dxa"/>
            <w:tcBorders>
              <w:top w:val="single" w:sz="4" w:space="0" w:color="auto"/>
            </w:tcBorders>
          </w:tcPr>
          <w:p w14:paraId="1317E4E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de-DE"/>
              </w:rPr>
            </w:pPr>
            <w:r w:rsidRPr="00551E06">
              <w:rPr>
                <w:rFonts w:ascii="Times New Roman" w:eastAsia="Times New Roman" w:hAnsi="Times New Roman" w:cs="Times New Roman"/>
                <w:b/>
                <w:bCs/>
                <w:sz w:val="26"/>
                <w:szCs w:val="26"/>
                <w:lang w:val="de-DE"/>
              </w:rPr>
              <w:t>Điều 2. Đối tượng áp dụng</w:t>
            </w:r>
          </w:p>
          <w:p w14:paraId="16B4233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1. Các tổ chức, cá nhân Việt Nam và nước ngoài tham gia hoạt động quảng cáo ngoài trời trên địa bàn tỉnh Đồng Nai.</w:t>
            </w:r>
          </w:p>
          <w:p w14:paraId="5E72298A" w14:textId="17B6E306"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de-DE"/>
              </w:rPr>
            </w:pPr>
            <w:r w:rsidRPr="00551E06">
              <w:rPr>
                <w:rFonts w:ascii="Times New Roman" w:eastAsia="Times New Roman" w:hAnsi="Times New Roman" w:cs="Times New Roman"/>
                <w:sz w:val="26"/>
                <w:szCs w:val="26"/>
                <w:lang w:val="de-DE"/>
              </w:rPr>
              <w:t>2. Các sở, ban, ngành, hội, đoàn thể tỉnh; Ủy ban nhân dân các xã, phường, các cơ quan, tổ chức có liên quan trong quản lý hoạt động quảng cáo ngoài trời trên địa bàn tỉnh Đồng Nai.</w:t>
            </w:r>
          </w:p>
        </w:tc>
        <w:tc>
          <w:tcPr>
            <w:tcW w:w="2693" w:type="dxa"/>
          </w:tcPr>
          <w:p w14:paraId="5CB07EBA" w14:textId="75ED43D6" w:rsidR="004509A2" w:rsidRPr="00551E06" w:rsidRDefault="004509A2" w:rsidP="009154F5">
            <w:pPr>
              <w:spacing w:before="120" w:after="120" w:line="240" w:lineRule="auto"/>
              <w:jc w:val="both"/>
              <w:rPr>
                <w:rFonts w:ascii="Times New Roman" w:hAnsi="Times New Roman" w:cs="Times New Roman"/>
                <w:sz w:val="26"/>
                <w:szCs w:val="26"/>
                <w:lang w:val="de-DE"/>
              </w:rPr>
            </w:pPr>
            <w:r w:rsidRPr="00551E06">
              <w:rPr>
                <w:rFonts w:ascii="Times New Roman" w:hAnsi="Times New Roman" w:cs="Times New Roman"/>
                <w:sz w:val="26"/>
                <w:szCs w:val="26"/>
                <w:lang w:val="de-DE"/>
              </w:rPr>
              <w:t>- Dự thảo nêu rõ hơn về đối tượng áp dụng là c</w:t>
            </w:r>
            <w:r w:rsidRPr="00551E06">
              <w:rPr>
                <w:rFonts w:ascii="Times New Roman" w:eastAsia="Times New Roman" w:hAnsi="Times New Roman" w:cs="Times New Roman"/>
                <w:sz w:val="26"/>
                <w:szCs w:val="26"/>
                <w:lang w:val="de-DE"/>
              </w:rPr>
              <w:t>ác sở, ban, ngành, hội, đoàn thể tỉnh, Ủy ban nhân dân các xã, phường, các cơ quan, tổ chức có liên quan</w:t>
            </w:r>
            <w:r w:rsidRPr="00551E06">
              <w:rPr>
                <w:rFonts w:ascii="Times New Roman" w:hAnsi="Times New Roman" w:cs="Times New Roman"/>
                <w:sz w:val="26"/>
                <w:szCs w:val="26"/>
                <w:lang w:val="de-DE"/>
              </w:rPr>
              <w:t>. Bỏ từ ‘‘cơ quan‘‘ ở quyết định cũ để tránh trùng lặp.</w:t>
            </w:r>
          </w:p>
        </w:tc>
      </w:tr>
      <w:tr w:rsidR="004509A2" w:rsidRPr="00551E06" w14:paraId="5461FF3F" w14:textId="77777777" w:rsidTr="00D76529">
        <w:trPr>
          <w:jc w:val="center"/>
        </w:trPr>
        <w:tc>
          <w:tcPr>
            <w:tcW w:w="4957" w:type="dxa"/>
          </w:tcPr>
          <w:p w14:paraId="69A31FFD" w14:textId="77777777" w:rsidR="004509A2" w:rsidRPr="00551E06" w:rsidRDefault="004509A2" w:rsidP="009154F5">
            <w:pPr>
              <w:pStyle w:val="NormalWeb"/>
              <w:shd w:val="clear" w:color="auto" w:fill="FFFFFF"/>
              <w:spacing w:before="0" w:beforeAutospacing="0" w:after="0" w:afterAutospacing="0" w:line="234" w:lineRule="atLeast"/>
              <w:jc w:val="both"/>
              <w:rPr>
                <w:color w:val="000000"/>
                <w:sz w:val="26"/>
                <w:szCs w:val="26"/>
              </w:rPr>
            </w:pPr>
            <w:r w:rsidRPr="00551E06">
              <w:rPr>
                <w:b/>
                <w:bCs/>
                <w:color w:val="000000"/>
                <w:sz w:val="26"/>
                <w:szCs w:val="26"/>
              </w:rPr>
              <w:lastRenderedPageBreak/>
              <w:t>Điều 3. Hình thức tuyên truyền cổ động trực quan và quảng cáo ngoài trời</w:t>
            </w:r>
          </w:p>
          <w:p w14:paraId="320F0AB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w:t>
            </w:r>
            <w:bookmarkStart w:id="7" w:name="_Hlk214264807"/>
            <w:r w:rsidRPr="00551E06">
              <w:rPr>
                <w:rFonts w:ascii="Times New Roman" w:eastAsia="Times New Roman" w:hAnsi="Times New Roman" w:cs="Times New Roman"/>
                <w:color w:val="000000"/>
                <w:sz w:val="26"/>
                <w:szCs w:val="26"/>
                <w:lang w:val="vi-VN"/>
              </w:rPr>
              <w:t>Bảng quảng cáo, băng rôn, biển hiệu, hộp đèn, màn hình chuyên quảng cáo.</w:t>
            </w:r>
          </w:p>
          <w:p w14:paraId="061B1E92"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Phương tiện giao thông.</w:t>
            </w:r>
          </w:p>
          <w:p w14:paraId="597085D4"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3. Người chuyển tải sản phẩm quảng cáo; vật thể quảng cáo.</w:t>
            </w:r>
          </w:p>
          <w:p w14:paraId="0930414C" w14:textId="4CCAF819"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r w:rsidRPr="00551E06">
              <w:rPr>
                <w:rFonts w:ascii="Times New Roman" w:eastAsia="Times New Roman" w:hAnsi="Times New Roman" w:cs="Times New Roman"/>
                <w:color w:val="000000"/>
                <w:sz w:val="26"/>
                <w:szCs w:val="26"/>
                <w:lang w:val="vi-VN"/>
              </w:rPr>
              <w:t>4. Trong các chương trình hoạt động văn hóa, thể thao, vui chơi giải trí; hội nghị, hội thảo, triển lãm, hội chợ; cờ phướn tuyên truyền nhiệm vụ chính trị kinh tế văn hóa - xã hội có quảng cáo cho nhà tài trợ; tờ rơi, áp phích; các phương tiện khác thực hiện theo các dự án, đề án được UBND tỉnh, UBND các huyện thị xã Long Khánh và thành phố Biên Hòa phê duyệt.</w:t>
            </w:r>
            <w:bookmarkEnd w:id="7"/>
          </w:p>
        </w:tc>
        <w:tc>
          <w:tcPr>
            <w:tcW w:w="5812" w:type="dxa"/>
          </w:tcPr>
          <w:p w14:paraId="11E60EC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de-DE"/>
              </w:rPr>
            </w:pPr>
            <w:r w:rsidRPr="00551E06">
              <w:rPr>
                <w:rFonts w:ascii="Times New Roman" w:eastAsia="Times New Roman" w:hAnsi="Times New Roman" w:cs="Times New Roman"/>
                <w:b/>
                <w:bCs/>
                <w:sz w:val="26"/>
                <w:szCs w:val="26"/>
                <w:lang w:val="de-DE"/>
              </w:rPr>
              <w:t>Điều 4. Phương tiện quảng cáo</w:t>
            </w:r>
          </w:p>
          <w:p w14:paraId="41D2792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1. Quảng cáo cổ động trực quan tuyên truyền nhiệm vụ chính trị.</w:t>
            </w:r>
          </w:p>
          <w:p w14:paraId="427FC81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2. Biển hiệu, băng-rôn, bảng quảng cáo đứng độc lập, bảng hộp đèn, chữ, hình, biểu tượng, bảng quảng cáo tại các công trình, nhà ở riêng lẻ.</w:t>
            </w:r>
          </w:p>
          <w:p w14:paraId="3B2B9676" w14:textId="77777777" w:rsidR="004509A2" w:rsidRPr="00551E06" w:rsidRDefault="004509A2" w:rsidP="009154F5">
            <w:pPr>
              <w:spacing w:before="120" w:after="120" w:line="320" w:lineRule="exact"/>
              <w:jc w:val="both"/>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2. Quảng cáo tại nhà chờ xe buýt; trạm trung chuyển xe buýt; trên dải phân cách của đường đô thị, dải phân cách của đường ngoài đô thị;</w:t>
            </w:r>
            <w:r w:rsidRPr="00551E06">
              <w:rPr>
                <w:rFonts w:ascii="Times New Roman" w:eastAsia="Times New Roman" w:hAnsi="Times New Roman" w:cs="Times New Roman"/>
                <w:sz w:val="26"/>
                <w:szCs w:val="26"/>
                <w:lang w:val="vi-VN"/>
              </w:rPr>
              <w:t xml:space="preserve"> quảng cáo trên thùng đựng rác công cộng, nhà vệ sinh công cộng, trạm rút tiền tự động của ngân hàng (trạm ATM) và các hình thức tương tự.</w:t>
            </w:r>
          </w:p>
          <w:p w14:paraId="1237F5A0" w14:textId="77777777" w:rsidR="004509A2" w:rsidRPr="00551E06" w:rsidRDefault="004509A2" w:rsidP="009154F5">
            <w:pPr>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de-DE"/>
              </w:rPr>
              <w:t>3. Màn hình chuyên quảng cáo, màn hình LED, LCD và các hình thức tương tự quảng cáo sử dụng ánh sáng điện (đèn phóng khí, đèn LED, đèn la-ze, đèn Media trang trí tòa nhà.</w:t>
            </w:r>
          </w:p>
          <w:p w14:paraId="07D6BCE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4. Quảng cáo trên phương tiện giao thông.</w:t>
            </w:r>
          </w:p>
          <w:p w14:paraId="541A22E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de-DE"/>
              </w:rPr>
            </w:pPr>
            <w:r w:rsidRPr="00551E06">
              <w:rPr>
                <w:rFonts w:ascii="Times New Roman" w:eastAsia="Times New Roman" w:hAnsi="Times New Roman" w:cs="Times New Roman"/>
                <w:sz w:val="26"/>
                <w:szCs w:val="26"/>
                <w:lang w:val="vi-VN"/>
              </w:rPr>
              <w:t xml:space="preserve">5. </w:t>
            </w:r>
            <w:r w:rsidRPr="00551E06">
              <w:rPr>
                <w:rFonts w:ascii="Times New Roman" w:eastAsia="Calibri" w:hAnsi="Times New Roman" w:cs="Times New Roman"/>
                <w:sz w:val="26"/>
                <w:szCs w:val="26"/>
                <w:lang w:val="vi-VN"/>
              </w:rPr>
              <w:t>Hội chợ, hội thảo, hội nghị, tổ chức sự kiện, triển lãm, chương trình văn hoá, thể thao.</w:t>
            </w:r>
          </w:p>
          <w:p w14:paraId="09BA56E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sz w:val="26"/>
                <w:szCs w:val="26"/>
                <w:lang w:val="de-DE"/>
              </w:rPr>
              <w:t>6. Người chuyển tải sản phẩm quảng cáo, vật thể quảng cáo.</w:t>
            </w:r>
          </w:p>
          <w:p w14:paraId="4CA4CB5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7.</w:t>
            </w:r>
            <w:r w:rsidRPr="00551E06">
              <w:rPr>
                <w:rFonts w:ascii="Times New Roman" w:eastAsia="Times New Roman" w:hAnsi="Times New Roman" w:cs="Times New Roman"/>
                <w:b/>
                <w:bCs/>
                <w:sz w:val="26"/>
                <w:szCs w:val="26"/>
                <w:lang w:val="vi-VN"/>
              </w:rPr>
              <w:t xml:space="preserve"> </w:t>
            </w:r>
            <w:r w:rsidRPr="00551E06">
              <w:rPr>
                <w:rFonts w:ascii="Times New Roman" w:eastAsia="Times New Roman" w:hAnsi="Times New Roman" w:cs="Times New Roman"/>
                <w:sz w:val="26"/>
                <w:szCs w:val="26"/>
                <w:lang w:val="vi-VN"/>
              </w:rPr>
              <w:t>Các phương tiện khác theo quy định của pháp luật.</w:t>
            </w:r>
          </w:p>
          <w:p w14:paraId="1B45BCEE" w14:textId="219CA802"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de-DE"/>
              </w:rPr>
            </w:pPr>
          </w:p>
        </w:tc>
        <w:tc>
          <w:tcPr>
            <w:tcW w:w="2693" w:type="dxa"/>
            <w:vAlign w:val="center"/>
          </w:tcPr>
          <w:p w14:paraId="124C9CB5" w14:textId="77777777" w:rsidR="004509A2" w:rsidRPr="00551E06" w:rsidRDefault="004509A2" w:rsidP="009154F5">
            <w:pPr>
              <w:spacing w:before="120" w:after="120" w:line="240" w:lineRule="auto"/>
              <w:jc w:val="both"/>
              <w:rPr>
                <w:rFonts w:ascii="Times New Roman" w:hAnsi="Times New Roman" w:cs="Times New Roman"/>
                <w:sz w:val="26"/>
                <w:szCs w:val="26"/>
                <w:lang w:val="de-DE"/>
              </w:rPr>
            </w:pPr>
            <w:r w:rsidRPr="00551E06">
              <w:rPr>
                <w:rFonts w:ascii="Times New Roman" w:hAnsi="Times New Roman" w:cs="Times New Roman"/>
                <w:sz w:val="26"/>
                <w:szCs w:val="26"/>
                <w:lang w:val="de-DE"/>
              </w:rPr>
              <w:t>- Dự thảo chuyển Điều 3 của Quy định (cũ) thành Điều 4 của Quy chế để đảm bảo sự logic.</w:t>
            </w:r>
          </w:p>
          <w:p w14:paraId="202492CA" w14:textId="77777777" w:rsidR="004509A2" w:rsidRPr="00551E06" w:rsidRDefault="004509A2" w:rsidP="009154F5">
            <w:pPr>
              <w:spacing w:before="120" w:after="120" w:line="240" w:lineRule="auto"/>
              <w:jc w:val="both"/>
              <w:rPr>
                <w:rFonts w:ascii="Times New Roman" w:hAnsi="Times New Roman" w:cs="Times New Roman"/>
                <w:sz w:val="26"/>
                <w:szCs w:val="26"/>
                <w:lang w:val="de-DE"/>
              </w:rPr>
            </w:pPr>
            <w:r w:rsidRPr="00551E06">
              <w:rPr>
                <w:rFonts w:ascii="Times New Roman" w:hAnsi="Times New Roman" w:cs="Times New Roman"/>
                <w:sz w:val="26"/>
                <w:szCs w:val="26"/>
                <w:lang w:val="de-DE"/>
              </w:rPr>
              <w:t>- Dự thảo điều chỉnh lại tên Điều để đảm bảo sự phù hợp về nội dung nêu tại Điều 17 của Luật Quảng cáo.</w:t>
            </w:r>
          </w:p>
          <w:p w14:paraId="36200A5A" w14:textId="77777777" w:rsidR="004509A2" w:rsidRPr="00551E06" w:rsidRDefault="004509A2" w:rsidP="009154F5">
            <w:pPr>
              <w:spacing w:before="120" w:after="120" w:line="320" w:lineRule="exact"/>
              <w:jc w:val="both"/>
              <w:rPr>
                <w:rFonts w:ascii="Times New Roman" w:eastAsia="Times New Roman" w:hAnsi="Times New Roman" w:cs="Times New Roman"/>
                <w:sz w:val="26"/>
                <w:szCs w:val="26"/>
                <w:lang w:val="de-DE"/>
              </w:rPr>
            </w:pPr>
            <w:r w:rsidRPr="00551E06">
              <w:rPr>
                <w:rFonts w:ascii="Times New Roman" w:hAnsi="Times New Roman" w:cs="Times New Roman"/>
                <w:sz w:val="26"/>
                <w:szCs w:val="26"/>
                <w:lang w:val="de-DE"/>
              </w:rPr>
              <w:t xml:space="preserve">- Dự thảo nêu đầy đủ các loại hình quảng cáo: quảng cáo dạng hình, biểu tượng;  </w:t>
            </w:r>
            <w:r w:rsidRPr="00551E06">
              <w:rPr>
                <w:rFonts w:ascii="Times New Roman" w:eastAsia="Times New Roman" w:hAnsi="Times New Roman" w:cs="Times New Roman"/>
                <w:sz w:val="26"/>
                <w:szCs w:val="26"/>
                <w:lang w:val="de-DE"/>
              </w:rPr>
              <w:t>Quảng cáo tại nhà chờ xe buýt; trạm trung chuyển xe buýt; trên dải phân cách của đường đô thị, dải phân cách của đường ngoài đô thị;</w:t>
            </w:r>
            <w:r w:rsidRPr="00551E06">
              <w:rPr>
                <w:rFonts w:ascii="Times New Roman" w:eastAsia="Times New Roman" w:hAnsi="Times New Roman" w:cs="Times New Roman"/>
                <w:sz w:val="26"/>
                <w:szCs w:val="26"/>
                <w:lang w:val="vi-VN"/>
              </w:rPr>
              <w:t xml:space="preserve"> quảng cáo trên thùng đựng rác công cộng, nhà vệ sinh công cộng, trạm rút tiền tự động của ngân hàng (trạm ATM) và các hình thức tương tự.</w:t>
            </w:r>
          </w:p>
          <w:p w14:paraId="0639F6AA" w14:textId="77777777" w:rsidR="004509A2" w:rsidRPr="00551E06" w:rsidRDefault="004509A2" w:rsidP="009154F5">
            <w:pPr>
              <w:spacing w:before="120" w:after="120" w:line="240" w:lineRule="auto"/>
              <w:jc w:val="both"/>
              <w:rPr>
                <w:rFonts w:ascii="Times New Roman" w:eastAsia="Times New Roman" w:hAnsi="Times New Roman" w:cs="Times New Roman"/>
                <w:sz w:val="26"/>
                <w:szCs w:val="26"/>
                <w:lang w:val="de-DE"/>
              </w:rPr>
            </w:pPr>
            <w:r w:rsidRPr="00551E06">
              <w:rPr>
                <w:rFonts w:ascii="Times New Roman" w:hAnsi="Times New Roman" w:cs="Times New Roman"/>
                <w:sz w:val="26"/>
                <w:szCs w:val="26"/>
                <w:lang w:val="de-DE"/>
              </w:rPr>
              <w:lastRenderedPageBreak/>
              <w:t xml:space="preserve">- Dự thảo thêm các phương tiện quảng cáo mới </w:t>
            </w:r>
            <w:r w:rsidRPr="00551E06">
              <w:rPr>
                <w:rFonts w:ascii="Times New Roman" w:eastAsia="Times New Roman" w:hAnsi="Times New Roman" w:cs="Times New Roman"/>
                <w:sz w:val="26"/>
                <w:szCs w:val="26"/>
                <w:lang w:val="de-DE"/>
              </w:rPr>
              <w:t>đèn phóng khí, đèn LED, đèn la-ze, đèn Media trang trí tòa nhà.</w:t>
            </w:r>
          </w:p>
          <w:p w14:paraId="5D6DB267" w14:textId="78B894AC" w:rsidR="004509A2" w:rsidRPr="00551E06" w:rsidRDefault="004509A2" w:rsidP="009154F5">
            <w:pPr>
              <w:spacing w:before="120" w:after="120" w:line="240" w:lineRule="auto"/>
              <w:jc w:val="both"/>
              <w:rPr>
                <w:rFonts w:ascii="Times New Roman" w:hAnsi="Times New Roman" w:cs="Times New Roman"/>
                <w:sz w:val="26"/>
                <w:szCs w:val="26"/>
                <w:lang w:val="de-DE"/>
              </w:rPr>
            </w:pPr>
            <w:r w:rsidRPr="00551E06">
              <w:rPr>
                <w:rFonts w:ascii="Times New Roman" w:hAnsi="Times New Roman" w:cs="Times New Roman"/>
                <w:sz w:val="26"/>
                <w:szCs w:val="26"/>
                <w:lang w:val="de-DE"/>
              </w:rPr>
              <w:t xml:space="preserve">- Dự thảo bỏ </w:t>
            </w:r>
            <w:r w:rsidRPr="00551E06">
              <w:rPr>
                <w:rFonts w:ascii="Times New Roman" w:eastAsia="Times New Roman" w:hAnsi="Times New Roman" w:cs="Times New Roman"/>
                <w:color w:val="000000"/>
                <w:sz w:val="26"/>
                <w:szCs w:val="26"/>
                <w:lang w:val="vi-VN"/>
              </w:rPr>
              <w:t>các phương tiện khác thực hiện theo các dự án</w:t>
            </w:r>
            <w:r w:rsidRPr="00551E06">
              <w:rPr>
                <w:rFonts w:ascii="Times New Roman" w:eastAsia="Times New Roman" w:hAnsi="Times New Roman" w:cs="Times New Roman"/>
                <w:color w:val="000000"/>
                <w:sz w:val="26"/>
                <w:szCs w:val="26"/>
                <w:lang w:val="de-DE"/>
              </w:rPr>
              <w:t>.</w:t>
            </w:r>
          </w:p>
        </w:tc>
      </w:tr>
      <w:tr w:rsidR="004509A2" w:rsidRPr="00551E06" w14:paraId="756474C4" w14:textId="77777777" w:rsidTr="00EE7200">
        <w:trPr>
          <w:jc w:val="center"/>
        </w:trPr>
        <w:tc>
          <w:tcPr>
            <w:tcW w:w="4957" w:type="dxa"/>
          </w:tcPr>
          <w:p w14:paraId="31F14935" w14:textId="77777777" w:rsidR="004509A2" w:rsidRPr="00551E06" w:rsidRDefault="004509A2" w:rsidP="009154F5">
            <w:pPr>
              <w:shd w:val="clear" w:color="auto" w:fill="FFFFFF"/>
              <w:spacing w:after="0" w:line="234" w:lineRule="atLeast"/>
              <w:rPr>
                <w:rFonts w:ascii="Times New Roman" w:eastAsia="MS Mincho" w:hAnsi="Times New Roman" w:cs="Times New Roman"/>
                <w:b/>
                <w:bCs/>
                <w:color w:val="000000"/>
                <w:sz w:val="26"/>
                <w:szCs w:val="26"/>
                <w:lang w:val="de-DE"/>
              </w:rPr>
            </w:pPr>
            <w:bookmarkStart w:id="8" w:name="dieu_3_1"/>
            <w:r w:rsidRPr="00551E06">
              <w:rPr>
                <w:rFonts w:ascii="Times New Roman" w:eastAsia="Times New Roman" w:hAnsi="Times New Roman" w:cs="Times New Roman"/>
                <w:b/>
                <w:bCs/>
                <w:color w:val="000000"/>
                <w:sz w:val="26"/>
                <w:szCs w:val="26"/>
                <w:lang w:val="vi-VN"/>
              </w:rPr>
              <w:t xml:space="preserve">Điều </w:t>
            </w:r>
            <w:r w:rsidRPr="00551E06">
              <w:rPr>
                <w:rFonts w:ascii="Times New Roman" w:eastAsia="Times New Roman" w:hAnsi="Times New Roman" w:cs="Times New Roman"/>
                <w:b/>
                <w:bCs/>
                <w:color w:val="000000"/>
                <w:sz w:val="26"/>
                <w:szCs w:val="26"/>
                <w:lang w:val="de-DE"/>
              </w:rPr>
              <w:t>4</w:t>
            </w:r>
            <w:r w:rsidRPr="00551E06">
              <w:rPr>
                <w:rFonts w:ascii="Times New Roman" w:eastAsia="Times New Roman" w:hAnsi="Times New Roman" w:cs="Times New Roman"/>
                <w:b/>
                <w:bCs/>
                <w:color w:val="000000"/>
                <w:sz w:val="26"/>
                <w:szCs w:val="26"/>
                <w:lang w:val="vi-VN"/>
              </w:rPr>
              <w:t xml:space="preserve">. </w:t>
            </w:r>
            <w:r w:rsidRPr="00551E06">
              <w:rPr>
                <w:rFonts w:ascii="Times New Roman" w:eastAsia="MS Mincho" w:hAnsi="Times New Roman" w:cs="Times New Roman"/>
                <w:b/>
                <w:bCs/>
                <w:color w:val="000000"/>
                <w:sz w:val="26"/>
                <w:szCs w:val="26"/>
                <w:lang w:val="vi-VN"/>
              </w:rPr>
              <w:t>Nguyên tắc quản lý đối với hoạt động quảng cáo ngoài trời</w:t>
            </w:r>
            <w:bookmarkEnd w:id="8"/>
          </w:p>
          <w:p w14:paraId="10924D53" w14:textId="77777777" w:rsidR="004509A2" w:rsidRPr="00551E06" w:rsidRDefault="004509A2" w:rsidP="009154F5">
            <w:pPr>
              <w:shd w:val="clear" w:color="auto" w:fill="FFFFFF"/>
              <w:spacing w:before="120" w:after="120" w:line="234" w:lineRule="atLeast"/>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Hoạt động quảng cáo ngoài trời phải tuân theo các quy định của Luật Quảng cáo và các văn bản quy phạm pháp luật hướng dẫn thi hành; các quy định pháp luật khác có liên quan đồng thời đảm bảo phù hợp với quy hoạch quảng cáo, quy hoạch sử dụng đất; quy hoạch xây dựng và đảm bảo mỹ quan đô thị.</w:t>
            </w:r>
          </w:p>
          <w:p w14:paraId="57AD1F2D" w14:textId="77777777" w:rsidR="004509A2" w:rsidRPr="00551E06" w:rsidRDefault="004509A2" w:rsidP="009154F5">
            <w:pPr>
              <w:shd w:val="clear" w:color="auto" w:fill="FFFFFF"/>
              <w:spacing w:after="0" w:line="234" w:lineRule="atLeast"/>
              <w:rPr>
                <w:rFonts w:ascii="Times New Roman" w:eastAsia="Times New Roman" w:hAnsi="Times New Roman" w:cs="Times New Roman"/>
                <w:b/>
                <w:bCs/>
                <w:color w:val="000000"/>
                <w:sz w:val="26"/>
                <w:szCs w:val="26"/>
                <w:lang w:val="vi-VN"/>
              </w:rPr>
            </w:pPr>
          </w:p>
          <w:p w14:paraId="43CE2C1B" w14:textId="5C2C7E2C"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p>
        </w:tc>
        <w:tc>
          <w:tcPr>
            <w:tcW w:w="5812" w:type="dxa"/>
          </w:tcPr>
          <w:p w14:paraId="2791D9C4" w14:textId="77777777" w:rsidR="004509A2" w:rsidRPr="00551E06" w:rsidRDefault="004509A2" w:rsidP="009154F5">
            <w:pPr>
              <w:shd w:val="clear" w:color="auto" w:fill="FFFFFF"/>
              <w:spacing w:before="120" w:after="120" w:line="320" w:lineRule="exact"/>
              <w:rPr>
                <w:rFonts w:ascii="Times New Roman" w:eastAsia="Times New Roman" w:hAnsi="Times New Roman" w:cs="Times New Roman"/>
                <w:b/>
                <w:bCs/>
                <w:sz w:val="26"/>
                <w:szCs w:val="26"/>
                <w:lang w:val="de-DE"/>
              </w:rPr>
            </w:pPr>
            <w:r w:rsidRPr="00551E06">
              <w:rPr>
                <w:rFonts w:ascii="Times New Roman" w:eastAsia="Times New Roman" w:hAnsi="Times New Roman" w:cs="Times New Roman"/>
                <w:b/>
                <w:bCs/>
                <w:sz w:val="26"/>
                <w:szCs w:val="26"/>
                <w:lang w:val="de-DE"/>
              </w:rPr>
              <w:t>Điều 3. Nguyên tắc quản lý</w:t>
            </w:r>
          </w:p>
          <w:p w14:paraId="215BF492" w14:textId="77777777" w:rsidR="004509A2" w:rsidRPr="00551E06" w:rsidRDefault="004509A2" w:rsidP="009154F5">
            <w:pPr>
              <w:shd w:val="clear" w:color="auto" w:fill="FFFFFF"/>
              <w:spacing w:before="120" w:after="120" w:line="320" w:lineRule="exact"/>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1. Phù hợp với quy định của pháp luật về quảng cáo, xây dựng, giao thông, đất đai, đấu thầu và các quy định khác của pháp luật có liên quan.</w:t>
            </w:r>
          </w:p>
          <w:p w14:paraId="5FC239A3" w14:textId="77777777" w:rsidR="004509A2" w:rsidRPr="00551E06" w:rsidRDefault="004509A2" w:rsidP="009154F5">
            <w:pPr>
              <w:shd w:val="clear" w:color="auto" w:fill="FFFFFF"/>
              <w:spacing w:before="120" w:after="120" w:line="320" w:lineRule="exact"/>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2. Đảm bảo sự thống nhất trong quản lý nhà nước về hoạt động quảng cáo tại các địa phương trên địa bàn tỉnh.</w:t>
            </w:r>
          </w:p>
          <w:p w14:paraId="392A0FB0" w14:textId="77777777" w:rsidR="004509A2" w:rsidRPr="00551E06" w:rsidRDefault="004509A2" w:rsidP="009154F5">
            <w:pPr>
              <w:shd w:val="clear" w:color="auto" w:fill="FFFFFF"/>
              <w:spacing w:before="120" w:after="120" w:line="320" w:lineRule="exact"/>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3. Đảm bảo quyền và lợi ích hợp pháp của tổ chức, cá nhân thực hiện quảng cáo.</w:t>
            </w:r>
          </w:p>
          <w:p w14:paraId="1DA894E0" w14:textId="77777777" w:rsidR="004509A2" w:rsidRPr="00551E06" w:rsidRDefault="004509A2" w:rsidP="009154F5">
            <w:pPr>
              <w:shd w:val="clear" w:color="auto" w:fill="FFFFFF"/>
              <w:spacing w:before="120" w:after="120" w:line="320" w:lineRule="exact"/>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t>4. Phân công nhiệm vụ cụ thể, rõ ràng, đề cao vai trò, trách nhiệm, tính chủ động và sự phối hợp chặt chẽ giữa các đơn vị, địa phương của tỉnh trong quá trình quản lý và tổ chức thực hiện hoạt động quảng cáo ngoài trời trên địa bàn tỉnh.</w:t>
            </w:r>
          </w:p>
          <w:p w14:paraId="67642938" w14:textId="77777777" w:rsidR="004509A2" w:rsidRPr="00551E06" w:rsidRDefault="004509A2" w:rsidP="009154F5">
            <w:pPr>
              <w:shd w:val="clear" w:color="auto" w:fill="FFFFFF"/>
              <w:spacing w:before="120" w:after="120" w:line="320" w:lineRule="exact"/>
              <w:rPr>
                <w:rFonts w:ascii="Times New Roman" w:eastAsia="Times New Roman" w:hAnsi="Times New Roman" w:cs="Times New Roman"/>
                <w:sz w:val="26"/>
                <w:szCs w:val="26"/>
                <w:lang w:val="de-DE"/>
              </w:rPr>
            </w:pPr>
            <w:r w:rsidRPr="00551E06">
              <w:rPr>
                <w:rFonts w:ascii="Times New Roman" w:eastAsia="Times New Roman" w:hAnsi="Times New Roman" w:cs="Times New Roman"/>
                <w:sz w:val="26"/>
                <w:szCs w:val="26"/>
                <w:lang w:val="de-DE"/>
              </w:rPr>
              <w:lastRenderedPageBreak/>
              <w:t xml:space="preserve">5. </w:t>
            </w:r>
            <w:r w:rsidRPr="00551E06">
              <w:rPr>
                <w:rFonts w:ascii="Times New Roman" w:eastAsia="MS Mincho" w:hAnsi="Times New Roman" w:cs="Times New Roman"/>
                <w:sz w:val="26"/>
                <w:szCs w:val="26"/>
                <w:lang w:val="de-DE"/>
              </w:rPr>
              <w:t>Đ</w:t>
            </w:r>
            <w:r w:rsidRPr="00551E06">
              <w:rPr>
                <w:rFonts w:ascii="Times New Roman" w:eastAsia="MS Mincho" w:hAnsi="Times New Roman" w:cs="Times New Roman"/>
                <w:sz w:val="26"/>
                <w:szCs w:val="26"/>
                <w:lang w:val="vi-VN"/>
              </w:rPr>
              <w:t>ảm bảo phù hợp với quy hoạch quảng cáo</w:t>
            </w:r>
            <w:r w:rsidRPr="00551E06">
              <w:rPr>
                <w:rFonts w:ascii="Times New Roman" w:eastAsia="MS Mincho" w:hAnsi="Times New Roman" w:cs="Times New Roman"/>
                <w:sz w:val="26"/>
                <w:szCs w:val="26"/>
                <w:lang w:val="de-DE"/>
              </w:rPr>
              <w:t xml:space="preserve"> ngoài trơi</w:t>
            </w:r>
            <w:r w:rsidRPr="00551E06">
              <w:rPr>
                <w:rFonts w:ascii="Times New Roman" w:eastAsia="MS Mincho" w:hAnsi="Times New Roman" w:cs="Times New Roman"/>
                <w:sz w:val="26"/>
                <w:szCs w:val="26"/>
                <w:lang w:val="vi-VN"/>
              </w:rPr>
              <w:t xml:space="preserve">, quy hoạch sử dụng đất; quy hoạch xây dựng </w:t>
            </w:r>
            <w:r w:rsidRPr="00551E06">
              <w:rPr>
                <w:rFonts w:ascii="Times New Roman" w:eastAsia="MS Mincho" w:hAnsi="Times New Roman" w:cs="Times New Roman"/>
                <w:sz w:val="26"/>
                <w:szCs w:val="26"/>
                <w:lang w:val="de-DE"/>
              </w:rPr>
              <w:t>v</w:t>
            </w:r>
            <w:r w:rsidRPr="00551E06">
              <w:rPr>
                <w:rFonts w:ascii="Times New Roman" w:eastAsia="MS Mincho" w:hAnsi="Times New Roman" w:cs="Times New Roman"/>
                <w:sz w:val="26"/>
                <w:szCs w:val="26"/>
                <w:lang w:val="vi-VN"/>
              </w:rPr>
              <w:t>à mỹ quan đô thị</w:t>
            </w:r>
            <w:r w:rsidRPr="00551E06">
              <w:rPr>
                <w:rFonts w:ascii="Times New Roman" w:eastAsia="Times New Roman" w:hAnsi="Times New Roman" w:cs="Times New Roman"/>
                <w:sz w:val="26"/>
                <w:szCs w:val="26"/>
                <w:lang w:val="de-DE"/>
              </w:rPr>
              <w:t>.</w:t>
            </w:r>
          </w:p>
          <w:p w14:paraId="577EDD27" w14:textId="3251B57E" w:rsidR="004509A2" w:rsidRPr="004117DA"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de-DE"/>
              </w:rPr>
              <w:t xml:space="preserve">6. </w:t>
            </w:r>
            <w:r w:rsidRPr="00551E06">
              <w:rPr>
                <w:rFonts w:ascii="Times New Roman" w:eastAsia="Times New Roman" w:hAnsi="Times New Roman" w:cs="Times New Roman"/>
                <w:sz w:val="26"/>
                <w:szCs w:val="26"/>
                <w:lang w:val="vi-VN"/>
              </w:rPr>
              <w:t>Hoạt động quảng phải tuân theo các quy định của Luật Quảng cáo và các văn bản quy phạm pháp luật hướng dẫn thi hành; các quy định pháp luật khác có liên quan.</w:t>
            </w:r>
          </w:p>
        </w:tc>
        <w:tc>
          <w:tcPr>
            <w:tcW w:w="2693" w:type="dxa"/>
          </w:tcPr>
          <w:p w14:paraId="16810F75" w14:textId="77777777" w:rsidR="004509A2" w:rsidRPr="00551E06" w:rsidRDefault="004509A2" w:rsidP="009154F5">
            <w:pPr>
              <w:pStyle w:val="NormalWeb"/>
              <w:spacing w:before="0" w:beforeAutospacing="0" w:after="0" w:afterAutospacing="0"/>
              <w:jc w:val="both"/>
              <w:rPr>
                <w:sz w:val="26"/>
                <w:szCs w:val="26"/>
              </w:rPr>
            </w:pPr>
            <w:r w:rsidRPr="00551E06">
              <w:rPr>
                <w:sz w:val="26"/>
                <w:szCs w:val="26"/>
              </w:rPr>
              <w:lastRenderedPageBreak/>
              <w:t>- Dự thảo chuyển Điều 4 của Quyết định thành Điều 3 của Quy chế để đảm bảo sự logic.</w:t>
            </w:r>
          </w:p>
          <w:p w14:paraId="38F6F6BD" w14:textId="703AAE14" w:rsidR="004509A2" w:rsidRPr="00551E06" w:rsidRDefault="004509A2" w:rsidP="009154F5">
            <w:pPr>
              <w:spacing w:before="120" w:after="120" w:line="240" w:lineRule="auto"/>
              <w:jc w:val="both"/>
              <w:rPr>
                <w:rFonts w:ascii="Times New Roman" w:eastAsia="Times New Roman" w:hAnsi="Times New Roman" w:cs="Times New Roman"/>
                <w:color w:val="000000"/>
                <w:sz w:val="26"/>
                <w:szCs w:val="26"/>
                <w:lang w:val="de-DE"/>
              </w:rPr>
            </w:pPr>
            <w:r w:rsidRPr="00551E06">
              <w:rPr>
                <w:rFonts w:ascii="Times New Roman" w:hAnsi="Times New Roman" w:cs="Times New Roman"/>
                <w:sz w:val="26"/>
                <w:szCs w:val="26"/>
              </w:rPr>
              <w:t>- Dự thảo nêu rõ hơn các nguyên tắc về giao thông, đấu thầu; đảm bảo quyền và lợi ích của cá nhân, tổ chức thực hiện quảng cáo;  p</w:t>
            </w:r>
            <w:r w:rsidRPr="00551E06">
              <w:rPr>
                <w:rFonts w:ascii="Times New Roman" w:hAnsi="Times New Roman" w:cs="Times New Roman"/>
                <w:sz w:val="26"/>
                <w:szCs w:val="26"/>
                <w:lang w:val="de-DE"/>
              </w:rPr>
              <w:t>hân công nhiệm vụ cụ thể, rõ ràng, đề cao vai trò, trách nhiệm, tính chủ động và sự phối hợp chặt chẽ giữa các đơn vị, địa phương</w:t>
            </w:r>
          </w:p>
        </w:tc>
      </w:tr>
      <w:tr w:rsidR="004509A2" w:rsidRPr="00551E06" w14:paraId="792D85C1" w14:textId="77777777" w:rsidTr="009A3770">
        <w:trPr>
          <w:jc w:val="center"/>
        </w:trPr>
        <w:tc>
          <w:tcPr>
            <w:tcW w:w="4957" w:type="dxa"/>
          </w:tcPr>
          <w:p w14:paraId="16352669"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9" w:name="dieu_5"/>
            <w:r w:rsidRPr="00551E06">
              <w:rPr>
                <w:rFonts w:ascii="Times New Roman" w:eastAsia="Times New Roman" w:hAnsi="Times New Roman" w:cs="Times New Roman"/>
                <w:b/>
                <w:bCs/>
                <w:color w:val="000000"/>
                <w:sz w:val="26"/>
                <w:szCs w:val="26"/>
                <w:lang w:val="vi-VN"/>
              </w:rPr>
              <w:lastRenderedPageBreak/>
              <w:t>Điều 5. Giải thích từ ngữ</w:t>
            </w:r>
            <w:bookmarkEnd w:id="9"/>
          </w:p>
          <w:p w14:paraId="100F486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bookmarkStart w:id="10" w:name="_Hlk214265679"/>
            <w:r w:rsidRPr="00551E06">
              <w:rPr>
                <w:rFonts w:ascii="Times New Roman" w:eastAsia="Times New Roman" w:hAnsi="Times New Roman" w:cs="Times New Roman"/>
                <w:color w:val="000000"/>
                <w:sz w:val="26"/>
                <w:szCs w:val="26"/>
                <w:lang w:val="vi-VN"/>
              </w:rPr>
              <w:t>Một số từ ngữ trong Quy định này được hiểu như sau:</w:t>
            </w:r>
          </w:p>
          <w:p w14:paraId="3559BBD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Màn hình chuyên quảng cáo là phương tiện quảng cáo sử dụng công nghệ điện tử để truyền tải các sản phẩm quảng cáo, bao gồm màn hình LED, LCD và các hình thức tương tự.</w:t>
            </w:r>
          </w:p>
          <w:p w14:paraId="4E86E1F8"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Nóc nhà, mái nhà là phần diện tích trên cùng của ngôi nhà, tòa nhà.</w:t>
            </w:r>
          </w:p>
          <w:p w14:paraId="2797C4E8"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xml:space="preserve">3. Mặt tiền nhà là mặt phía trước của căn nhà có lối đi gắn liền với số nhà và được công nhận tại các giấy tờ có giá trị pháp lý như: Sổ hộ khẩu, giấy chứng nhận quyền sở hữu nhà và quyền sử dụng đất. Trường hợp mặt tường bao quanh nhà nằm trực tiếp trên các giao lộ giao thông (ngã ba, ngã tư của các đường phố) </w:t>
            </w:r>
            <w:r w:rsidRPr="00551E06">
              <w:rPr>
                <w:rFonts w:ascii="Times New Roman" w:eastAsia="Times New Roman" w:hAnsi="Times New Roman" w:cs="Times New Roman"/>
                <w:color w:val="000000"/>
                <w:sz w:val="26"/>
                <w:szCs w:val="26"/>
                <w:lang w:val="vi-VN"/>
              </w:rPr>
              <w:lastRenderedPageBreak/>
              <w:t>được áp dụng như quy định quảng cáo tại mặt tiền nhà.</w:t>
            </w:r>
          </w:p>
          <w:p w14:paraId="0469BBA5"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4. Mặt hông tường nhà (tường bên trái hoặc tường bên phải căn nhà) là phần tường bao nối liền với tường mặt trước và mặt sau của căn nhà.</w:t>
            </w:r>
          </w:p>
          <w:p w14:paraId="675067BB"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5. Phương tiện quảng cáo thực hiện theo hình thức xã hội hóa là những loại hình phương tiện quảng cáo phát sinh từ thực tiễn, chưa quy định cụ thể trong Quy định này thì được thực hiện theo dự án, đề án được UBND tỉnh phê duyệt.</w:t>
            </w:r>
          </w:p>
          <w:p w14:paraId="12A85305"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6. Khu vực khuôn viên (khu đô thị, khu công nghiệp, trung tâm thương mại, siêu thị, nhà ga hàng không, nhà ga tàu hỏa, bến xe, bãi đỗ xe, trạm dừng nghỉ, bến cảng) là phần diện tích đất trống hoặc không gian được giới hạn bằng tường rào bao quanh trở vào phía trong.</w:t>
            </w:r>
          </w:p>
          <w:p w14:paraId="5E85916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7. Cổ động trực quan: Thể hiện ở nhiều hình thức như băng rôn, cờ phướn, bảng biển, áp phích, tranh biếm họa, tranh cổ động, đoàn cổ động tác động trực tiếp vào thị giác của con người, thông qua thị giác dẫn đến tư duy nhận thức.</w:t>
            </w:r>
          </w:p>
          <w:p w14:paraId="4526F04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8. Bảng quảng cáo tấm lớn: Bảng quảng cáo có diện tích một mặt từ 40 m</w:t>
            </w:r>
            <w:r w:rsidRPr="00551E06">
              <w:rPr>
                <w:rFonts w:ascii="Times New Roman" w:eastAsia="Times New Roman" w:hAnsi="Times New Roman" w:cs="Times New Roman"/>
                <w:color w:val="000000"/>
                <w:sz w:val="26"/>
                <w:szCs w:val="26"/>
                <w:vertAlign w:val="superscript"/>
                <w:lang w:val="vi-VN"/>
              </w:rPr>
              <w:t>2</w:t>
            </w:r>
            <w:r w:rsidRPr="00551E06">
              <w:rPr>
                <w:rFonts w:ascii="Times New Roman" w:eastAsia="Times New Roman" w:hAnsi="Times New Roman" w:cs="Times New Roman"/>
                <w:color w:val="000000"/>
                <w:sz w:val="26"/>
                <w:szCs w:val="26"/>
                <w:lang w:val="vi-VN"/>
              </w:rPr>
              <w:t> trở lên.</w:t>
            </w:r>
          </w:p>
          <w:p w14:paraId="01DDD7C7"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lastRenderedPageBreak/>
              <w:t>9. Bảng quảng cáo tấm nhỏ: Bảng quảng cáo có diện tích một mặt dưới 40 m</w:t>
            </w:r>
            <w:r w:rsidRPr="00551E06">
              <w:rPr>
                <w:rFonts w:ascii="Times New Roman" w:eastAsia="Times New Roman" w:hAnsi="Times New Roman" w:cs="Times New Roman"/>
                <w:color w:val="000000"/>
                <w:sz w:val="26"/>
                <w:szCs w:val="26"/>
                <w:vertAlign w:val="superscript"/>
                <w:lang w:val="vi-VN"/>
              </w:rPr>
              <w:t>2</w:t>
            </w:r>
            <w:r w:rsidRPr="00551E06">
              <w:rPr>
                <w:rFonts w:ascii="Times New Roman" w:eastAsia="Times New Roman" w:hAnsi="Times New Roman" w:cs="Times New Roman"/>
                <w:color w:val="000000"/>
                <w:sz w:val="26"/>
                <w:szCs w:val="26"/>
                <w:lang w:val="vi-VN"/>
              </w:rPr>
              <w:t>.</w:t>
            </w:r>
          </w:p>
          <w:p w14:paraId="65ACE838" w14:textId="244FA62F"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10. Bảng chỉ đường: Bảng thông tin địa chỉ, địa điểm dẫn đường vào các cơ quan, tổ chức, đơn vị, doanh nghiệp.</w:t>
            </w:r>
            <w:bookmarkEnd w:id="10"/>
          </w:p>
        </w:tc>
        <w:tc>
          <w:tcPr>
            <w:tcW w:w="5812" w:type="dxa"/>
          </w:tcPr>
          <w:p w14:paraId="3ECBDD9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lastRenderedPageBreak/>
              <w:t>Điều 5. Giải thích từ ngữ</w:t>
            </w:r>
          </w:p>
          <w:p w14:paraId="2E002FA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Một số từ ngữ trong Quy chế này được hiểu như sau:</w:t>
            </w:r>
          </w:p>
          <w:p w14:paraId="583054E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Màn hình chuyên quảng cáo là phương tiện quảng cáo sử dụng công nghệ điện tử để truyền tải các sản phẩm quảng cáo, bao gồm màn hình LED, LCD và các hình thức tương tự.</w:t>
            </w:r>
          </w:p>
          <w:p w14:paraId="513545AE"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Nóc nhà, mái nhà là phần diện tích trên cùng của ngôi nhà, tòa nhà.</w:t>
            </w:r>
          </w:p>
          <w:p w14:paraId="03BF0D6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3. Mặt tiền công trình, nhà ở là </w:t>
            </w:r>
            <w:r w:rsidRPr="00551E06">
              <w:rPr>
                <w:rFonts w:ascii="Times New Roman" w:eastAsia="Calibri" w:hAnsi="Times New Roman" w:cs="Times New Roman"/>
                <w:sz w:val="26"/>
                <w:szCs w:val="26"/>
                <w:shd w:val="clear" w:color="auto" w:fill="FFFFFF"/>
                <w:lang w:val="vi-VN"/>
              </w:rPr>
              <w:t>mặt chính của công trình có lối vào tiếp giáp với lối đi lại của khu vực, gắn với số nhà và được công nhận tại các giấy tờ có giá trị pháp lý</w:t>
            </w:r>
            <w:r w:rsidRPr="00551E06">
              <w:rPr>
                <w:rFonts w:ascii="Times New Roman" w:eastAsia="Times New Roman" w:hAnsi="Times New Roman" w:cs="Times New Roman"/>
                <w:sz w:val="26"/>
                <w:szCs w:val="26"/>
                <w:lang w:val="vi-VN"/>
              </w:rPr>
              <w:t xml:space="preserve">. </w:t>
            </w:r>
          </w:p>
          <w:p w14:paraId="53724FE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4. Mặt tiền bên công trình, nhà ở</w:t>
            </w:r>
            <w:r w:rsidRPr="00551E06">
              <w:rPr>
                <w:rFonts w:ascii="Times New Roman" w:eastAsia="Calibri" w:hAnsi="Times New Roman" w:cs="Times New Roman"/>
                <w:color w:val="000000"/>
                <w:sz w:val="26"/>
                <w:szCs w:val="26"/>
                <w:shd w:val="clear" w:color="auto" w:fill="FFFFFF"/>
                <w:lang w:val="vi-VN"/>
              </w:rPr>
              <w:t xml:space="preserve"> là các mặt tường nhà tiếp giáp mặt tiền của công trình, nhà ở.</w:t>
            </w:r>
          </w:p>
          <w:p w14:paraId="636F69A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5. Khu vực khuôn viên (khu đô thị, khu công nghiệp, khu kinh tế, trung tâm thương mại, siêu thị, nhà ga </w:t>
            </w:r>
            <w:r w:rsidRPr="00551E06">
              <w:rPr>
                <w:rFonts w:ascii="Times New Roman" w:eastAsia="Times New Roman" w:hAnsi="Times New Roman" w:cs="Times New Roman"/>
                <w:sz w:val="26"/>
                <w:szCs w:val="26"/>
                <w:lang w:val="vi-VN"/>
              </w:rPr>
              <w:lastRenderedPageBreak/>
              <w:t xml:space="preserve">hàng không, nhà ga tàu hỏa, bến xe, bãi đỗ xe, trạm dừng nghỉ, bến cảng) là </w:t>
            </w:r>
            <w:r w:rsidRPr="00551E06">
              <w:rPr>
                <w:rFonts w:ascii="Times New Roman" w:eastAsia="Calibri" w:hAnsi="Times New Roman" w:cs="Times New Roman"/>
                <w:sz w:val="26"/>
                <w:szCs w:val="26"/>
                <w:shd w:val="clear" w:color="auto" w:fill="FFFFFF"/>
                <w:lang w:val="vi-VN"/>
              </w:rPr>
              <w:t>ranh giới được thể hiện tại giấy tờ hợp pháp về quyền sử dụng đất, không thuộc phạm vi mở đường quy hoạch.</w:t>
            </w:r>
          </w:p>
          <w:p w14:paraId="4435936C"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6. Bảng chỉ đường: là bảng thông tin địa chỉ, địa điểm dẫn đường vào các cơ quan, tổ chức, đơn vị, doanh nghiệp.</w:t>
            </w:r>
          </w:p>
          <w:p w14:paraId="566568F4"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Times New Roman" w:hAnsi="Times New Roman" w:cs="Times New Roman"/>
                <w:sz w:val="26"/>
                <w:szCs w:val="26"/>
                <w:lang w:val="vi-VN"/>
              </w:rPr>
              <w:t xml:space="preserve">7. </w:t>
            </w:r>
            <w:r w:rsidRPr="00551E06">
              <w:rPr>
                <w:rFonts w:ascii="Times New Roman" w:eastAsia="Calibri" w:hAnsi="Times New Roman" w:cs="Times New Roman"/>
                <w:sz w:val="26"/>
                <w:szCs w:val="26"/>
                <w:lang w:val="vi-VN"/>
              </w:rPr>
              <w:t>Khu vực I của di tích là nơi chứa đựng giá trị cốt lõi của di tích, được bảo vệ tuyệt đối nguyên trạng; khu vực II là vành đai bảo vệ cảnh quan xung quanh di tích.</w:t>
            </w:r>
          </w:p>
          <w:p w14:paraId="0B7846DD"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8. Vật thể quảng cáo</w:t>
            </w:r>
            <w:r w:rsidRPr="00551E06">
              <w:rPr>
                <w:rFonts w:ascii="Times New Roman" w:eastAsia="Calibri" w:hAnsi="Times New Roman" w:cs="Times New Roman"/>
                <w:i/>
                <w:iCs/>
                <w:sz w:val="26"/>
                <w:szCs w:val="26"/>
                <w:lang w:val="vi-VN"/>
              </w:rPr>
              <w:t xml:space="preserve"> </w:t>
            </w:r>
            <w:r w:rsidRPr="00551E06">
              <w:rPr>
                <w:rFonts w:ascii="Times New Roman" w:eastAsia="Calibri" w:hAnsi="Times New Roman" w:cs="Times New Roman"/>
                <w:sz w:val="26"/>
                <w:szCs w:val="26"/>
                <w:lang w:val="vi-VN"/>
              </w:rPr>
              <w:t>là đồ vật được thiết kế, đặt hoặc sử dụng nhằm mục đích chuyển tải thông tin quảng cáo.</w:t>
            </w:r>
          </w:p>
          <w:p w14:paraId="2043472E"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 xml:space="preserve">9. Đoàn người thực hiện quảng cáo là đoàn người có từ ba người trở lên mặc trang phục hoặc mang theo hình ảnh, vật dụng </w:t>
            </w:r>
            <w:r w:rsidRPr="00551E06">
              <w:rPr>
                <w:rFonts w:ascii="Times New Roman" w:eastAsia="Calibri" w:hAnsi="Times New Roman" w:cs="Times New Roman"/>
                <w:iCs/>
                <w:sz w:val="26"/>
                <w:szCs w:val="26"/>
                <w:lang w:val="vi-VN"/>
              </w:rPr>
              <w:t xml:space="preserve">thể hiện sản phẩm quảng cáo </w:t>
            </w:r>
            <w:r w:rsidRPr="00551E06">
              <w:rPr>
                <w:rFonts w:ascii="Times New Roman" w:eastAsia="Calibri" w:hAnsi="Times New Roman" w:cs="Times New Roman"/>
                <w:sz w:val="26"/>
                <w:szCs w:val="26"/>
                <w:lang w:val="vi-VN"/>
              </w:rPr>
              <w:t>tại một địa điểm hoặc di chuyển trên đường giao thông.</w:t>
            </w:r>
          </w:p>
          <w:p w14:paraId="35559CD0" w14:textId="6E975605" w:rsidR="004509A2" w:rsidRPr="00551E06" w:rsidRDefault="004509A2" w:rsidP="009154F5">
            <w:pPr>
              <w:shd w:val="clear" w:color="auto" w:fill="FFFFFF"/>
              <w:spacing w:before="120" w:after="120" w:line="320" w:lineRule="exact"/>
              <w:rPr>
                <w:rFonts w:ascii="Times New Roman" w:eastAsia="Times New Roman" w:hAnsi="Times New Roman" w:cs="Times New Roman"/>
                <w:sz w:val="26"/>
                <w:szCs w:val="26"/>
                <w:lang w:val="de-DE"/>
              </w:rPr>
            </w:pPr>
          </w:p>
        </w:tc>
        <w:tc>
          <w:tcPr>
            <w:tcW w:w="2693" w:type="dxa"/>
          </w:tcPr>
          <w:p w14:paraId="576C8727" w14:textId="77777777"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lastRenderedPageBreak/>
              <w:t>- Dự thảo giải thích lại một số từ ngữ để đảm bảo ngắn gọn, khoa học, dễ hiểu hơn.</w:t>
            </w:r>
          </w:p>
          <w:p w14:paraId="7989D67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i/>
                <w:iCs/>
                <w:sz w:val="26"/>
                <w:szCs w:val="26"/>
                <w:lang w:val="vi-VN"/>
              </w:rPr>
            </w:pPr>
            <w:r w:rsidRPr="00551E06">
              <w:rPr>
                <w:rFonts w:ascii="Times New Roman" w:hAnsi="Times New Roman" w:cs="Times New Roman"/>
                <w:sz w:val="26"/>
                <w:szCs w:val="26"/>
                <w:lang w:val="de-DE"/>
              </w:rPr>
              <w:t xml:space="preserve">- Dự thảo giải thích thêm một số từ ngữ: </w:t>
            </w:r>
            <w:r w:rsidRPr="00551E06">
              <w:rPr>
                <w:rFonts w:ascii="Times New Roman" w:eastAsia="Times New Roman" w:hAnsi="Times New Roman" w:cs="Times New Roman"/>
                <w:i/>
                <w:iCs/>
                <w:sz w:val="26"/>
                <w:szCs w:val="26"/>
                <w:lang w:val="vi-VN"/>
              </w:rPr>
              <w:t xml:space="preserve">Mặt tiền công trình, nhà ở; Mặt tiền bên công trình, nhà ở; Khu vực khuôn viên; Bảng chỉ đường; </w:t>
            </w:r>
            <w:r w:rsidRPr="00551E06">
              <w:rPr>
                <w:rFonts w:ascii="Times New Roman" w:eastAsia="Calibri" w:hAnsi="Times New Roman" w:cs="Times New Roman"/>
                <w:i/>
                <w:iCs/>
                <w:sz w:val="26"/>
                <w:szCs w:val="26"/>
                <w:lang w:val="vi-VN"/>
              </w:rPr>
              <w:t>Khu vực I, khu vực II của di tích; Vật thể quảng cáo; Đoàn người thực hiện quảng cáo.</w:t>
            </w:r>
          </w:p>
          <w:p w14:paraId="306DA3B1" w14:textId="500E80B5" w:rsidR="004509A2" w:rsidRPr="00551E06" w:rsidRDefault="004509A2" w:rsidP="009154F5">
            <w:pPr>
              <w:pStyle w:val="NormalWeb"/>
              <w:spacing w:before="0" w:beforeAutospacing="0" w:after="0" w:afterAutospacing="0"/>
              <w:jc w:val="both"/>
              <w:rPr>
                <w:sz w:val="26"/>
                <w:szCs w:val="26"/>
              </w:rPr>
            </w:pPr>
          </w:p>
        </w:tc>
      </w:tr>
      <w:tr w:rsidR="004509A2" w:rsidRPr="00551E06" w14:paraId="57AA61F6" w14:textId="77777777" w:rsidTr="00D76529">
        <w:trPr>
          <w:jc w:val="center"/>
        </w:trPr>
        <w:tc>
          <w:tcPr>
            <w:tcW w:w="4957" w:type="dxa"/>
            <w:vAlign w:val="center"/>
          </w:tcPr>
          <w:p w14:paraId="37F61B6E"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de-DE"/>
              </w:rPr>
            </w:pPr>
            <w:bookmarkStart w:id="11" w:name="dieu_6"/>
            <w:r w:rsidRPr="00551E06">
              <w:rPr>
                <w:rFonts w:ascii="Times New Roman" w:eastAsia="Times New Roman" w:hAnsi="Times New Roman" w:cs="Times New Roman"/>
                <w:b/>
                <w:bCs/>
                <w:color w:val="000000"/>
                <w:sz w:val="26"/>
                <w:szCs w:val="26"/>
                <w:lang w:val="vi-VN"/>
              </w:rPr>
              <w:lastRenderedPageBreak/>
              <w:t>Điều 6. Các hình thức tuyên truyền cổ động trực quan nhiệm vụ chính trị, kinh tế, xã hội, pháp luật và quảng cáo không có mục đích sinh lời</w:t>
            </w:r>
            <w:bookmarkEnd w:id="11"/>
          </w:p>
          <w:p w14:paraId="7787106B"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Cá</w:t>
            </w:r>
            <w:r w:rsidRPr="00551E06">
              <w:rPr>
                <w:rFonts w:ascii="Times New Roman" w:eastAsia="Times New Roman" w:hAnsi="Times New Roman" w:cs="Times New Roman"/>
                <w:color w:val="000000"/>
                <w:sz w:val="26"/>
                <w:szCs w:val="26"/>
                <w:lang w:val="de-DE"/>
              </w:rPr>
              <w:t>c</w:t>
            </w:r>
            <w:r w:rsidRPr="00551E06">
              <w:rPr>
                <w:rFonts w:ascii="Times New Roman" w:eastAsia="Times New Roman" w:hAnsi="Times New Roman" w:cs="Times New Roman"/>
                <w:color w:val="000000"/>
                <w:sz w:val="26"/>
                <w:szCs w:val="26"/>
                <w:lang w:val="vi-VN"/>
              </w:rPr>
              <w:t> cơ quan Đảng, Nhà nước các cấp, tổ chức chính trị - xã hội tuyên truyền chính trị, kinh tế, xã hội bằng hình thức trực quan (pa-nô, áp phích, băng rôn, khẩu hiệu, cờ phướn) b</w:t>
            </w:r>
            <w:r w:rsidRPr="00551E06">
              <w:rPr>
                <w:rFonts w:ascii="Times New Roman" w:eastAsia="Times New Roman" w:hAnsi="Times New Roman" w:cs="Times New Roman"/>
                <w:color w:val="000000"/>
                <w:sz w:val="26"/>
                <w:szCs w:val="26"/>
                <w:lang w:val="de-DE"/>
              </w:rPr>
              <w:t>ê</w:t>
            </w:r>
            <w:r w:rsidRPr="00551E06">
              <w:rPr>
                <w:rFonts w:ascii="Times New Roman" w:eastAsia="Times New Roman" w:hAnsi="Times New Roman" w:cs="Times New Roman"/>
                <w:color w:val="000000"/>
                <w:sz w:val="26"/>
                <w:szCs w:val="26"/>
                <w:lang w:val="vi-VN"/>
              </w:rPr>
              <w:t>n ngoài khu vực trụ sở.</w:t>
            </w:r>
          </w:p>
          <w:p w14:paraId="138DC153"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1. Hình thức tuyên truyền bằng bảng quảng cáo: Một mặt, hai mặt, nhiều mặt, bảng nan lật, hình dáng, kết cấu, chiều cao, chiều rộng tùy thuộc vào từng địa hình, vị trí, cảnh quan, an toàn giao thông, lưới điện để thiết kế bảng quảng cáo cho phù hợp.</w:t>
            </w:r>
          </w:p>
          <w:p w14:paraId="403E48B8"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2. Hình thức tuyên truyền bằng băng </w:t>
            </w:r>
            <w:r w:rsidRPr="00551E06">
              <w:rPr>
                <w:rFonts w:ascii="Times New Roman" w:eastAsia="Times New Roman" w:hAnsi="Times New Roman" w:cs="Times New Roman"/>
                <w:color w:val="000000"/>
                <w:sz w:val="26"/>
                <w:szCs w:val="26"/>
                <w:lang w:val="de-DE"/>
              </w:rPr>
              <w:t>rôn</w:t>
            </w:r>
            <w:r w:rsidRPr="00551E06">
              <w:rPr>
                <w:rFonts w:ascii="Times New Roman" w:eastAsia="Times New Roman" w:hAnsi="Times New Roman" w:cs="Times New Roman"/>
                <w:color w:val="000000"/>
                <w:sz w:val="26"/>
                <w:szCs w:val="26"/>
                <w:lang w:val="vi-VN"/>
              </w:rPr>
              <w:t>, cờ phướn:</w:t>
            </w:r>
          </w:p>
          <w:p w14:paraId="3078A432"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a) Băng rôn tuyên truyền nhiệm vụ chính trị: Chào mừng các ngày lễ lớn của đất </w:t>
            </w:r>
            <w:r w:rsidRPr="00551E06">
              <w:rPr>
                <w:rFonts w:ascii="Times New Roman" w:eastAsia="Times New Roman" w:hAnsi="Times New Roman" w:cs="Times New Roman"/>
                <w:color w:val="000000"/>
                <w:sz w:val="26"/>
                <w:szCs w:val="26"/>
                <w:lang w:val="de-DE"/>
              </w:rPr>
              <w:t>nước </w:t>
            </w:r>
            <w:r w:rsidRPr="00551E06">
              <w:rPr>
                <w:rFonts w:ascii="Times New Roman" w:eastAsia="Times New Roman" w:hAnsi="Times New Roman" w:cs="Times New Roman"/>
                <w:color w:val="000000"/>
                <w:sz w:val="26"/>
                <w:szCs w:val="26"/>
                <w:lang w:val="vi-VN"/>
              </w:rPr>
              <w:t xml:space="preserve">(ngày Thành lập Đảng Cộng sản Việt Nam (03/02); ngày Giải phóng hoàn toàn </w:t>
            </w:r>
            <w:r w:rsidRPr="00551E06">
              <w:rPr>
                <w:rFonts w:ascii="Times New Roman" w:eastAsia="Times New Roman" w:hAnsi="Times New Roman" w:cs="Times New Roman"/>
                <w:color w:val="000000"/>
                <w:sz w:val="26"/>
                <w:szCs w:val="26"/>
                <w:lang w:val="vi-VN"/>
              </w:rPr>
              <w:lastRenderedPageBreak/>
              <w:t>Miền Nam, thống nhất đất nước (30/4); ngày </w:t>
            </w:r>
            <w:r w:rsidRPr="00551E06">
              <w:rPr>
                <w:rFonts w:ascii="Times New Roman" w:eastAsia="Times New Roman" w:hAnsi="Times New Roman" w:cs="Times New Roman"/>
                <w:color w:val="000000"/>
                <w:sz w:val="26"/>
                <w:szCs w:val="26"/>
                <w:lang w:val="de-DE"/>
              </w:rPr>
              <w:t>Quốc tế </w:t>
            </w:r>
            <w:r w:rsidRPr="00551E06">
              <w:rPr>
                <w:rFonts w:ascii="Times New Roman" w:eastAsia="Times New Roman" w:hAnsi="Times New Roman" w:cs="Times New Roman"/>
                <w:color w:val="000000"/>
                <w:sz w:val="26"/>
                <w:szCs w:val="26"/>
                <w:lang w:val="vi-VN"/>
              </w:rPr>
              <w:t>Lao động (01/5), Quốc khánh nước Cộng hòa Xã hội Chủ nghĩa Việt Nam (02/9); ngày Thành lập Quân đội nhân dân Việt Nam (22/12) và các ngày </w:t>
            </w:r>
            <w:r w:rsidRPr="00551E06">
              <w:rPr>
                <w:rFonts w:ascii="Times New Roman" w:eastAsia="Times New Roman" w:hAnsi="Times New Roman" w:cs="Times New Roman"/>
                <w:color w:val="000000"/>
                <w:sz w:val="26"/>
                <w:szCs w:val="26"/>
                <w:lang w:val="de-DE"/>
              </w:rPr>
              <w:t>lễ </w:t>
            </w:r>
            <w:r w:rsidRPr="00551E06">
              <w:rPr>
                <w:rFonts w:ascii="Times New Roman" w:eastAsia="Times New Roman" w:hAnsi="Times New Roman" w:cs="Times New Roman"/>
                <w:color w:val="000000"/>
                <w:sz w:val="26"/>
                <w:szCs w:val="26"/>
                <w:lang w:val="vi-VN"/>
              </w:rPr>
              <w:t>kỷ niệm của tỉnh của địa phương; tuyên truyền bầu cử Đại biểu Quốc hội, Hội </w:t>
            </w:r>
            <w:r w:rsidRPr="00551E06">
              <w:rPr>
                <w:rFonts w:ascii="Times New Roman" w:eastAsia="Times New Roman" w:hAnsi="Times New Roman" w:cs="Times New Roman"/>
                <w:color w:val="000000"/>
                <w:sz w:val="26"/>
                <w:szCs w:val="26"/>
                <w:lang w:val="de-DE"/>
              </w:rPr>
              <w:t>đồng nhân </w:t>
            </w:r>
            <w:r w:rsidRPr="00551E06">
              <w:rPr>
                <w:rFonts w:ascii="Times New Roman" w:eastAsia="Times New Roman" w:hAnsi="Times New Roman" w:cs="Times New Roman"/>
                <w:color w:val="000000"/>
                <w:sz w:val="26"/>
                <w:szCs w:val="26"/>
                <w:lang w:val="vi-VN"/>
              </w:rPr>
              <w:t>dân các cấp, hoặc c</w:t>
            </w:r>
            <w:r w:rsidRPr="00551E06">
              <w:rPr>
                <w:rFonts w:ascii="Times New Roman" w:eastAsia="Times New Roman" w:hAnsi="Times New Roman" w:cs="Times New Roman"/>
                <w:color w:val="000000"/>
                <w:sz w:val="26"/>
                <w:szCs w:val="26"/>
                <w:lang w:val="de-DE"/>
              </w:rPr>
              <w:t>á</w:t>
            </w:r>
            <w:r w:rsidRPr="00551E06">
              <w:rPr>
                <w:rFonts w:ascii="Times New Roman" w:eastAsia="Times New Roman" w:hAnsi="Times New Roman" w:cs="Times New Roman"/>
                <w:color w:val="000000"/>
                <w:sz w:val="26"/>
                <w:szCs w:val="26"/>
                <w:lang w:val="vi-VN"/>
              </w:rPr>
              <w:t>c khẩu hiệu tuyên truyền về phát triển kinh tế - xã hội (của Bộ Chính trị, Tỉnh ủy) có màu sắc, kích thước, vị trí treo như sau:</w:t>
            </w:r>
          </w:p>
          <w:p w14:paraId="1F3FD47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 Màu sắc: Nền đỏ, chữ vàng.</w:t>
            </w:r>
          </w:p>
          <w:p w14:paraId="6EC71CA4"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 Kích thước: Rộng từ 0,6 m đến 1,0 m, dài từ 06 m đến 14 m.</w:t>
            </w:r>
          </w:p>
          <w:p w14:paraId="67A2B4F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 Thời gian treo: Tùy theo từng nhiệm vụ tuyên truyền nhưng không quá 15 (mười lăm) ngày.</w:t>
            </w:r>
          </w:p>
          <w:p w14:paraId="68064006"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 </w:t>
            </w:r>
            <w:r w:rsidRPr="00551E06">
              <w:rPr>
                <w:rFonts w:ascii="Times New Roman" w:eastAsia="Times New Roman" w:hAnsi="Times New Roman" w:cs="Times New Roman"/>
                <w:color w:val="000000"/>
                <w:sz w:val="26"/>
                <w:szCs w:val="26"/>
              </w:rPr>
              <w:t>Vị</w:t>
            </w:r>
            <w:r w:rsidRPr="00551E06">
              <w:rPr>
                <w:rFonts w:ascii="Times New Roman" w:eastAsia="Times New Roman" w:hAnsi="Times New Roman" w:cs="Times New Roman"/>
                <w:color w:val="000000"/>
                <w:sz w:val="26"/>
                <w:szCs w:val="26"/>
                <w:lang w:val="vi-VN"/>
              </w:rPr>
              <w:t> trí treo: Theo quy hoạch.</w:t>
            </w:r>
          </w:p>
          <w:p w14:paraId="52D31885"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b) Cờ phướn (băng rôn dọc) tuyên truyền nhiệm vụ chính trị:</w:t>
            </w:r>
          </w:p>
          <w:p w14:paraId="07608734"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 Màu sắc: Nền đỏ, chữ vàng.</w:t>
            </w:r>
          </w:p>
          <w:p w14:paraId="1D2F840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 Kích thước: Ngang từ 0,6 </w:t>
            </w:r>
            <w:r w:rsidRPr="00551E06">
              <w:rPr>
                <w:rFonts w:ascii="Times New Roman" w:eastAsia="Times New Roman" w:hAnsi="Times New Roman" w:cs="Times New Roman"/>
                <w:color w:val="000000"/>
                <w:sz w:val="26"/>
                <w:szCs w:val="26"/>
              </w:rPr>
              <w:t>m </w:t>
            </w:r>
            <w:r w:rsidRPr="00551E06">
              <w:rPr>
                <w:rFonts w:ascii="Times New Roman" w:eastAsia="Times New Roman" w:hAnsi="Times New Roman" w:cs="Times New Roman"/>
                <w:color w:val="000000"/>
                <w:sz w:val="26"/>
                <w:szCs w:val="26"/>
                <w:lang w:val="vi-VN"/>
              </w:rPr>
              <w:t>đến 0,8 m đến; cao từ 1,5 m đến 2,5 m.</w:t>
            </w:r>
          </w:p>
          <w:p w14:paraId="42E9960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 Vị trí treo: Theo quy hoạch.</w:t>
            </w:r>
          </w:p>
          <w:p w14:paraId="162C6F72"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 xml:space="preserve">c) Bảng quảng cáo, băng rôn, cờ phướn tuyên tuyền các hoạt động mang tính phong trào của </w:t>
            </w:r>
            <w:r w:rsidRPr="00551E06">
              <w:rPr>
                <w:rFonts w:ascii="Times New Roman" w:eastAsia="Times New Roman" w:hAnsi="Times New Roman" w:cs="Times New Roman"/>
                <w:color w:val="000000"/>
                <w:sz w:val="26"/>
                <w:szCs w:val="26"/>
                <w:lang w:val="vi-VN"/>
              </w:rPr>
              <w:lastRenderedPageBreak/>
              <w:t>các ngành (tuyên truyền phòng, ch</w:t>
            </w:r>
            <w:r w:rsidRPr="00551E06">
              <w:rPr>
                <w:rFonts w:ascii="Times New Roman" w:eastAsia="Times New Roman" w:hAnsi="Times New Roman" w:cs="Times New Roman"/>
                <w:color w:val="000000"/>
                <w:sz w:val="26"/>
                <w:szCs w:val="26"/>
              </w:rPr>
              <w:t>ố</w:t>
            </w:r>
            <w:r w:rsidRPr="00551E06">
              <w:rPr>
                <w:rFonts w:ascii="Times New Roman" w:eastAsia="Times New Roman" w:hAnsi="Times New Roman" w:cs="Times New Roman"/>
                <w:color w:val="000000"/>
                <w:sz w:val="26"/>
                <w:szCs w:val="26"/>
                <w:lang w:val="vi-VN"/>
              </w:rPr>
              <w:t>ng ma túy, an toàn giao thông, không hút thuốc lá, phòng chống các dịch bệnh, c</w:t>
            </w:r>
            <w:r w:rsidRPr="00551E06">
              <w:rPr>
                <w:rFonts w:ascii="Times New Roman" w:eastAsia="Times New Roman" w:hAnsi="Times New Roman" w:cs="Times New Roman"/>
                <w:color w:val="000000"/>
                <w:sz w:val="26"/>
                <w:szCs w:val="26"/>
              </w:rPr>
              <w:t>ổ </w:t>
            </w:r>
            <w:r w:rsidRPr="00551E06">
              <w:rPr>
                <w:rFonts w:ascii="Times New Roman" w:eastAsia="Times New Roman" w:hAnsi="Times New Roman" w:cs="Times New Roman"/>
                <w:color w:val="000000"/>
                <w:sz w:val="26"/>
                <w:szCs w:val="26"/>
                <w:lang w:val="vi-VN"/>
              </w:rPr>
              <w:t>động các phong trào văn hóa văn nghệ, thể dục thể thao) quy định màu </w:t>
            </w:r>
            <w:r w:rsidRPr="00551E06">
              <w:rPr>
                <w:rFonts w:ascii="Times New Roman" w:eastAsia="Times New Roman" w:hAnsi="Times New Roman" w:cs="Times New Roman"/>
                <w:color w:val="000000"/>
                <w:sz w:val="26"/>
                <w:szCs w:val="26"/>
              </w:rPr>
              <w:t>sắc</w:t>
            </w:r>
            <w:r w:rsidRPr="00551E06">
              <w:rPr>
                <w:rFonts w:ascii="Times New Roman" w:eastAsia="Times New Roman" w:hAnsi="Times New Roman" w:cs="Times New Roman"/>
                <w:color w:val="000000"/>
                <w:sz w:val="26"/>
                <w:szCs w:val="26"/>
                <w:lang w:val="vi-VN"/>
              </w:rPr>
              <w:t>, kích thước, vị trí treo như sau:</w:t>
            </w:r>
          </w:p>
          <w:p w14:paraId="41BC1C0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Đối với bảng tuyên truyền: Tuân theo các quy định tại Khoản 1 Điều này. Vị trí lắp dựng theo quy hoạch của địa phương.</w:t>
            </w:r>
          </w:p>
          <w:p w14:paraId="688C8B3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Đối với băng rôn ngang: Nền xanh, chữ trắng; không được treo băng ngang qua đường (theo các tuyến đường quy hoạch); kích thước rộng từ 0,6 m đến 1,0 m, dài từ 06 m đến 14 m, thời gian tuyên truyền không quá 15 (mười lăm) ngày.</w:t>
            </w:r>
          </w:p>
          <w:p w14:paraId="0341D4CA" w14:textId="4B1320BB"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Đối với băng rôn dọc (cờ phướn): Không được làm nền đỏ, chữ vàng; kích thước ngang từ 0,6 m đến 0,8 m đến; cao từ 1,5 m đến 2,5 m; vị trí theo quy hoạch, thời gian treo không quá 15 (mười lăm) ngày.</w:t>
            </w:r>
          </w:p>
        </w:tc>
        <w:tc>
          <w:tcPr>
            <w:tcW w:w="5812" w:type="dxa"/>
          </w:tcPr>
          <w:p w14:paraId="4828877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lastRenderedPageBreak/>
              <w:t xml:space="preserve">Điều 10. Các hình thức tuyên truyền cổ động trực quan </w:t>
            </w:r>
          </w:p>
          <w:p w14:paraId="55E17EB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Các cơ quan Đảng, Nhà nước các cấp, tổ chức chính trị - xã hội tuyên truyền chính trị, kinh tế, xã hội bằng hình thức trực quan (pa-nô, áp phích, băng-rôn, khẩu hiệu, cờ phướn) bên ngoài khu vực trụ sở.</w:t>
            </w:r>
          </w:p>
          <w:p w14:paraId="46C77CA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Hình thức tuyên truyền bằng bảng quảng cáo: một mặt, hai mặt, nhiều mặt, hình dáng, kết cấu, chiều cao, chiều rộng tùy thuộc vào từng địa hình, vị trí, cảnh quan, an toàn giao thông, lưới điện để thiết kế bảng quảng cáo cho phù hợp.</w:t>
            </w:r>
          </w:p>
          <w:p w14:paraId="6E05559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2. Hình thức tuyên truyền bằng băng-rôn tuyên truyền nhiệm vụ chính trị: Chào mừng các ngày lễ lớn của đất nước (ngày Thành lập Đảng Cộng sản Việt Nam (03/02); ngày Giải phóng hoàn toàn Miền Nam, thống nhất đất nước (30/4); ngày Quốc tế Lao động (01/5), Quốc khánh nước Cộng hòa Xã hội Chủ nghĩa Việt Nam (02/9); ngày Thành lập Quân đội nhân dân Việt Nam (22/12) và các ngày lễ kỷ niệm của tỉnh của địa phương; tuyên truyền bầu cử Đại biểu Quốc hội, </w:t>
            </w:r>
            <w:r w:rsidRPr="00551E06">
              <w:rPr>
                <w:rFonts w:ascii="Times New Roman" w:eastAsia="Times New Roman" w:hAnsi="Times New Roman" w:cs="Times New Roman"/>
                <w:sz w:val="26"/>
                <w:szCs w:val="26"/>
                <w:lang w:val="vi-VN"/>
              </w:rPr>
              <w:t>Hội đồng nhân dân các cấp, hoặc các khẩu hiệu tuyên truyền về phát triển kinh tế - xã hội (của Bộ Chính trị, Tỉnh ủy) có màu sắc, kích thước như sau:</w:t>
            </w:r>
          </w:p>
          <w:p w14:paraId="5DB1CD5C"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a) Màu sắc: nền đỏ, chữ vàng.</w:t>
            </w:r>
          </w:p>
          <w:p w14:paraId="0920292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Kích thước: băng-rôn ngang rộng từ 0,8 m đến 1,0 m, dài từ 05 m đến 10m. Băng-rôn dọc rộng từ 0,7 m đến 0,8 m; cao từ 1,8 m đến 2 m.</w:t>
            </w:r>
          </w:p>
          <w:p w14:paraId="31D771C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c) Thời gian treo: tùy theo từng nhiệm vụ tuyên truyền nhưng không quá 15 (mười lăm) ngày/đợt tuyên truyền.</w:t>
            </w:r>
          </w:p>
          <w:p w14:paraId="313459A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Bảng quảng cáo, băng-rôn, cờ phướn tuyên tuyền các hoạt động mang tính phong trào của các ngành (tuyên truyền phòng, chống ma túy, an toàn giao thông, không hút thuốc lá, phòng chống các dịch bệnh, cổ động các phong trào văn hóa văn nghệ, thể dục thể thao) quy định như sau:</w:t>
            </w:r>
          </w:p>
          <w:p w14:paraId="406103C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a) Màu sắc: không quy định.</w:t>
            </w:r>
          </w:p>
          <w:p w14:paraId="64DB09D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Kích thước: băng-rôn ngang rộng từ 0,8 m đến 1,0 m, dài từ 05 m đến 10m. Băng-rôn dọc rộng từ 0,7 m đến 0,8 m; cao từ 1,8 m đến 2 m.</w:t>
            </w:r>
          </w:p>
          <w:p w14:paraId="421646F1"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c) Thời gian treo: tùy theo từng nhiệm vụ tuyên truyền nhưng không quá 15 (mười lăm) ngày/đợt treo.</w:t>
            </w:r>
          </w:p>
          <w:p w14:paraId="0F8CEF99" w14:textId="77777777" w:rsidR="004509A2" w:rsidRPr="00551E06" w:rsidRDefault="004509A2" w:rsidP="009154F5">
            <w:pPr>
              <w:shd w:val="clear" w:color="auto" w:fill="FFFFFF"/>
              <w:spacing w:before="120" w:after="120" w:line="320" w:lineRule="exact"/>
              <w:rPr>
                <w:rFonts w:ascii="Times New Roman" w:eastAsia="Times New Roman" w:hAnsi="Times New Roman" w:cs="Times New Roman"/>
                <w:b/>
                <w:bCs/>
                <w:sz w:val="26"/>
                <w:szCs w:val="26"/>
                <w:lang w:val="de-DE"/>
              </w:rPr>
            </w:pPr>
          </w:p>
        </w:tc>
        <w:tc>
          <w:tcPr>
            <w:tcW w:w="2693" w:type="dxa"/>
            <w:vAlign w:val="center"/>
          </w:tcPr>
          <w:p w14:paraId="6BAC555A"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lastRenderedPageBreak/>
              <w:t>- Dự thảo điều chỉnh tên Điều để đảm bảo nội dung phù hợp, không trùng lặp.</w:t>
            </w:r>
          </w:p>
          <w:p w14:paraId="4D535AAD"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bố cục, chỉnh sửa cho phù hợp với tình hình thực tiễn.</w:t>
            </w:r>
          </w:p>
          <w:p w14:paraId="11CA77CA" w14:textId="77777777" w:rsidR="004509A2" w:rsidRPr="00551E06" w:rsidRDefault="004509A2" w:rsidP="009154F5">
            <w:pPr>
              <w:pStyle w:val="NormalWeb"/>
              <w:spacing w:before="0" w:beforeAutospacing="0" w:after="0" w:afterAutospacing="0"/>
              <w:jc w:val="both"/>
              <w:rPr>
                <w:sz w:val="26"/>
                <w:szCs w:val="26"/>
                <w:lang w:val="de-DE" w:eastAsia="en-US"/>
              </w:rPr>
            </w:pPr>
            <w:r w:rsidRPr="00551E06">
              <w:rPr>
                <w:sz w:val="26"/>
                <w:szCs w:val="26"/>
                <w:lang w:val="de-DE"/>
              </w:rPr>
              <w:t>- Dự thảo quy định lại kích thước băng rôn ngang, băng-rôn dọc để phù hợp tình hình thực tế, mỹ quan (từ</w:t>
            </w:r>
            <w:r w:rsidRPr="00551E06">
              <w:rPr>
                <w:rFonts w:eastAsia="MS Mincho"/>
                <w:color w:val="000000"/>
                <w:sz w:val="26"/>
                <w:szCs w:val="26"/>
                <w:lang w:eastAsia="en-US"/>
              </w:rPr>
              <w:t xml:space="preserve"> Rộng từ 0,6 m đến 1,0 m, dài từ 06 m đến 14 m</w:t>
            </w:r>
            <w:r w:rsidRPr="00551E06">
              <w:rPr>
                <w:rFonts w:eastAsia="MS Mincho"/>
                <w:color w:val="000000"/>
                <w:sz w:val="26"/>
                <w:szCs w:val="26"/>
                <w:lang w:val="de-DE" w:eastAsia="en-US"/>
              </w:rPr>
              <w:t xml:space="preserve"> thành </w:t>
            </w:r>
            <w:r w:rsidRPr="00551E06">
              <w:rPr>
                <w:sz w:val="26"/>
                <w:szCs w:val="26"/>
                <w:lang w:eastAsia="en-US"/>
              </w:rPr>
              <w:t>rộng từ 0,8 m đến 1,0 m, dài từ 05 m đến 10m.</w:t>
            </w:r>
            <w:r w:rsidRPr="00551E06">
              <w:rPr>
                <w:sz w:val="26"/>
                <w:szCs w:val="26"/>
                <w:lang w:val="de-DE" w:eastAsia="en-US"/>
              </w:rPr>
              <w:t xml:space="preserve"> </w:t>
            </w:r>
            <w:r w:rsidRPr="00551E06">
              <w:rPr>
                <w:rFonts w:eastAsia="MS Mincho"/>
                <w:color w:val="000000"/>
                <w:sz w:val="26"/>
                <w:szCs w:val="26"/>
                <w:lang w:eastAsia="en-US"/>
              </w:rPr>
              <w:t>Ngang từ 0,6 </w:t>
            </w:r>
            <w:r w:rsidRPr="00551E06">
              <w:rPr>
                <w:rFonts w:eastAsia="MS Mincho"/>
                <w:color w:val="000000"/>
                <w:sz w:val="26"/>
                <w:szCs w:val="26"/>
                <w:lang w:val="de-DE" w:eastAsia="en-US"/>
              </w:rPr>
              <w:t>m </w:t>
            </w:r>
            <w:r w:rsidRPr="00551E06">
              <w:rPr>
                <w:rFonts w:eastAsia="MS Mincho"/>
                <w:color w:val="000000"/>
                <w:sz w:val="26"/>
                <w:szCs w:val="26"/>
                <w:lang w:eastAsia="en-US"/>
              </w:rPr>
              <w:t>đến 0,8 m đến; cao từ 1,5 m đến 2,5 m</w:t>
            </w:r>
            <w:r w:rsidRPr="00551E06">
              <w:rPr>
                <w:rFonts w:eastAsia="MS Mincho"/>
                <w:color w:val="000000"/>
                <w:sz w:val="26"/>
                <w:szCs w:val="26"/>
                <w:lang w:val="de-DE" w:eastAsia="en-US"/>
              </w:rPr>
              <w:t xml:space="preserve"> thành </w:t>
            </w:r>
            <w:r w:rsidRPr="00551E06">
              <w:rPr>
                <w:sz w:val="26"/>
                <w:szCs w:val="26"/>
                <w:lang w:eastAsia="en-US"/>
              </w:rPr>
              <w:t>rộng từ 0,7 m đến 0,8 m; cao từ 1,8 m đến 2 m.</w:t>
            </w:r>
          </w:p>
          <w:p w14:paraId="2CD08C7D" w14:textId="1F624B2A" w:rsidR="004509A2" w:rsidRPr="00551E06" w:rsidRDefault="004509A2" w:rsidP="009154F5">
            <w:pPr>
              <w:pStyle w:val="NormalWeb"/>
              <w:spacing w:before="0" w:beforeAutospacing="0" w:after="0" w:afterAutospacing="0"/>
              <w:rPr>
                <w:sz w:val="26"/>
                <w:szCs w:val="26"/>
              </w:rPr>
            </w:pPr>
            <w:r w:rsidRPr="00551E06">
              <w:rPr>
                <w:sz w:val="26"/>
                <w:szCs w:val="26"/>
                <w:lang w:val="de-DE"/>
              </w:rPr>
              <w:t xml:space="preserve">- Dự thảo bỏ quy định màu sắc của loại hình </w:t>
            </w:r>
            <w:r w:rsidRPr="00551E06">
              <w:rPr>
                <w:sz w:val="26"/>
                <w:szCs w:val="26"/>
                <w:lang w:val="de-DE"/>
              </w:rPr>
              <w:lastRenderedPageBreak/>
              <w:t>tuyên truyền các hoạt động mang tính phong trào của ngành.</w:t>
            </w:r>
          </w:p>
        </w:tc>
      </w:tr>
      <w:tr w:rsidR="004509A2" w:rsidRPr="00551E06" w14:paraId="62B119D4" w14:textId="77777777" w:rsidTr="00EE7200">
        <w:trPr>
          <w:jc w:val="center"/>
        </w:trPr>
        <w:tc>
          <w:tcPr>
            <w:tcW w:w="4957" w:type="dxa"/>
          </w:tcPr>
          <w:p w14:paraId="18EA4860" w14:textId="77777777" w:rsidR="004509A2" w:rsidRPr="004117DA"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12" w:name="dieu_7"/>
            <w:r w:rsidRPr="004117DA">
              <w:rPr>
                <w:rFonts w:ascii="Times New Roman" w:eastAsia="Times New Roman" w:hAnsi="Times New Roman" w:cs="Times New Roman"/>
                <w:b/>
                <w:bCs/>
                <w:color w:val="000000"/>
                <w:sz w:val="26"/>
                <w:szCs w:val="26"/>
                <w:lang w:val="vi-VN"/>
              </w:rPr>
              <w:lastRenderedPageBreak/>
              <w:t>Điều 7. Khu vực ưu tiên việc tuyên truyền cổ động chính trị</w:t>
            </w:r>
            <w:bookmarkEnd w:id="12"/>
          </w:p>
          <w:p w14:paraId="6EE7549A"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1. Khu trung tâm hành chính của tỉnh, các huyện, thị xã Long Khánh, thành phố Biên Hòa, các thị trấn.</w:t>
            </w:r>
          </w:p>
          <w:p w14:paraId="3BA58DF5"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2. Một số điểm nút giao thông quan trọng.</w:t>
            </w:r>
          </w:p>
          <w:p w14:paraId="5943CD23"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lastRenderedPageBreak/>
              <w:t>3. Khu trung tâm văn hóa, khu vui chơi giải trí.</w:t>
            </w:r>
          </w:p>
          <w:p w14:paraId="1921AF74"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4. Tại các điểm ranh giới tiếp giáp hành chính giữa các huyện, thị xã Long Khánh, thành phố Biên Hòa.</w:t>
            </w:r>
          </w:p>
          <w:p w14:paraId="3C54B2A8"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5. Điểm giáp ranh giữa tỉnh Đồng Nai với các tỉnh: Bình Dương, Bà Rịa - Vũng Tàu, Bình Thuận, Lâm Đồng và thành phố Hồ Chí Minh.</w:t>
            </w:r>
          </w:p>
          <w:p w14:paraId="1856B5BE"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6. Trên các trục giao thông quan trọng, đường vành đai, đường xuyên tâm...</w:t>
            </w:r>
          </w:p>
          <w:p w14:paraId="51870447"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7. Quy hoạch cổ động chính trị cần chú ý các trọng điểm sau:</w:t>
            </w:r>
          </w:p>
          <w:p w14:paraId="43BBF1DB"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4117DA">
              <w:rPr>
                <w:rFonts w:ascii="Times New Roman" w:eastAsia="Times New Roman" w:hAnsi="Times New Roman" w:cs="Times New Roman"/>
                <w:color w:val="000000"/>
                <w:sz w:val="26"/>
                <w:szCs w:val="26"/>
                <w:lang w:val="vi-VN"/>
              </w:rPr>
              <w:t>a) Thành phố Biên Hòa</w:t>
            </w:r>
            <w:r w:rsidRPr="004117DA">
              <w:rPr>
                <w:rFonts w:ascii="Times New Roman" w:eastAsia="Times New Roman" w:hAnsi="Times New Roman" w:cs="Times New Roman"/>
                <w:color w:val="000000"/>
                <w:sz w:val="26"/>
                <w:szCs w:val="26"/>
              </w:rPr>
              <w:t>:</w:t>
            </w:r>
          </w:p>
          <w:p w14:paraId="1C3A4523"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 xml:space="preserve">b) Thị xã Long Khánh: </w:t>
            </w:r>
          </w:p>
          <w:p w14:paraId="027B1CBF" w14:textId="77777777"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 xml:space="preserve">c) Huyện Nhơn Trạch: </w:t>
            </w:r>
          </w:p>
          <w:p w14:paraId="27BA8F2A" w14:textId="37DB8DDC" w:rsidR="004509A2" w:rsidRPr="004117DA"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4117DA">
              <w:rPr>
                <w:rFonts w:ascii="Times New Roman" w:eastAsia="Times New Roman" w:hAnsi="Times New Roman" w:cs="Times New Roman"/>
                <w:color w:val="000000"/>
                <w:sz w:val="26"/>
                <w:szCs w:val="26"/>
                <w:lang w:val="vi-VN"/>
              </w:rPr>
              <w:t xml:space="preserve">d) Huyện Vĩnh Cửu: </w:t>
            </w:r>
          </w:p>
        </w:tc>
        <w:tc>
          <w:tcPr>
            <w:tcW w:w="5812" w:type="dxa"/>
          </w:tcPr>
          <w:p w14:paraId="541F481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lastRenderedPageBreak/>
              <w:t>Điều 11. Khu vực ưu tiên việc tuyên truyền cổ động chính trị</w:t>
            </w:r>
          </w:p>
          <w:p w14:paraId="4F1C7FB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Khu trung tâm hành chính của tỉnh, các xã, phường.</w:t>
            </w:r>
          </w:p>
          <w:p w14:paraId="135BF9D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Một số điểm nút giao thông quan trọng.</w:t>
            </w:r>
          </w:p>
          <w:p w14:paraId="4A8C00E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Khu trung tâm văn hóa, khu vui chơi giải trí.</w:t>
            </w:r>
          </w:p>
          <w:p w14:paraId="780B4AF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4. Tại các điểm ranh giới tiếp giáp hành chính giữa các xã, phường.</w:t>
            </w:r>
          </w:p>
          <w:p w14:paraId="64472C7C"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5. Điểm giáp ranh giữa tỉnh Đồng Nai với tỉnh Lâm Đồng, Thành phố Hồ Chí Minh và khu vực biên giới.</w:t>
            </w:r>
          </w:p>
          <w:p w14:paraId="1982739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6. Trên các trục giao thông quan trọng, đường vành đai.</w:t>
            </w:r>
          </w:p>
          <w:p w14:paraId="3C98C92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7. Các xã, phường quy hoạch các tuyến đường ưu tiên thực hiện tuyên truyền chính trị của địa phương</w:t>
            </w:r>
          </w:p>
          <w:p w14:paraId="3B12F6F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p>
        </w:tc>
        <w:tc>
          <w:tcPr>
            <w:tcW w:w="2693" w:type="dxa"/>
          </w:tcPr>
          <w:p w14:paraId="74E8018D"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lastRenderedPageBreak/>
              <w:t>- Dự thảo điều chỉnh đơn vị hành chính của tỉnh, các huyện, thị xã, thành phố thành các xã, phường.</w:t>
            </w:r>
          </w:p>
          <w:p w14:paraId="03907DD4" w14:textId="77777777" w:rsidR="004509A2" w:rsidRPr="00551E06" w:rsidRDefault="004509A2" w:rsidP="009154F5">
            <w:pPr>
              <w:pStyle w:val="NormalWeb"/>
              <w:spacing w:before="0" w:beforeAutospacing="0" w:after="0" w:afterAutospacing="0"/>
              <w:jc w:val="both"/>
              <w:rPr>
                <w:color w:val="000000"/>
                <w:sz w:val="26"/>
                <w:szCs w:val="26"/>
              </w:rPr>
            </w:pPr>
            <w:r w:rsidRPr="00551E06">
              <w:rPr>
                <w:sz w:val="26"/>
                <w:szCs w:val="26"/>
                <w:lang w:val="de-DE"/>
              </w:rPr>
              <w:t xml:space="preserve">- Dự thảo điều chỉnh tên điểm giáp ranh của tỉnh </w:t>
            </w:r>
            <w:r w:rsidRPr="00551E06">
              <w:rPr>
                <w:sz w:val="26"/>
                <w:szCs w:val="26"/>
                <w:lang w:val="de-DE"/>
              </w:rPr>
              <w:lastRenderedPageBreak/>
              <w:t xml:space="preserve">Đồng Nai với </w:t>
            </w:r>
            <w:r w:rsidRPr="00551E06">
              <w:rPr>
                <w:color w:val="000000"/>
                <w:sz w:val="26"/>
                <w:szCs w:val="26"/>
              </w:rPr>
              <w:t>với các tỉnh</w:t>
            </w:r>
          </w:p>
          <w:p w14:paraId="6199C1EA" w14:textId="5937EE61"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bỏ quy định đối với các tuyến đường cụ thể tại thành phố Biên Hòa, thị xã Long Khánh, huyện Nhơn Trạch, huyện Cẩm Mỹ để đảm bảo sự phù hợp tên gọi của chính quyền 2 cấp, đồng thời đảm bảo sự thống nhất, đồng bộ khi quy định các tuyến đường chính (mỗi địa phương sẽ xác định tuyến đường ưu tiên tuyên truyền nhiệm vụ chính trị)</w:t>
            </w:r>
          </w:p>
        </w:tc>
      </w:tr>
      <w:tr w:rsidR="004509A2" w:rsidRPr="00551E06" w14:paraId="03A83624" w14:textId="77777777" w:rsidTr="009A3770">
        <w:trPr>
          <w:jc w:val="center"/>
        </w:trPr>
        <w:tc>
          <w:tcPr>
            <w:tcW w:w="4957" w:type="dxa"/>
          </w:tcPr>
          <w:p w14:paraId="51C0DA33"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13" w:name="dieu_8"/>
            <w:r w:rsidRPr="00551E06">
              <w:rPr>
                <w:rFonts w:ascii="Times New Roman" w:eastAsia="Times New Roman" w:hAnsi="Times New Roman" w:cs="Times New Roman"/>
                <w:b/>
                <w:bCs/>
                <w:color w:val="000000"/>
                <w:sz w:val="26"/>
                <w:szCs w:val="26"/>
                <w:lang w:val="vi-VN"/>
              </w:rPr>
              <w:t>Điều 8. Khu vực cấm quảng cáo</w:t>
            </w:r>
            <w:bookmarkEnd w:id="13"/>
          </w:p>
          <w:p w14:paraId="6E7FC3F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bookmarkStart w:id="14" w:name="_Hlk214266279"/>
            <w:r w:rsidRPr="00551E06">
              <w:rPr>
                <w:rFonts w:ascii="Times New Roman" w:eastAsia="Times New Roman" w:hAnsi="Times New Roman" w:cs="Times New Roman"/>
                <w:color w:val="000000"/>
                <w:sz w:val="26"/>
                <w:szCs w:val="26"/>
                <w:lang w:val="vi-VN"/>
              </w:rPr>
              <w:t>1. Trụ sở của cơ quan Đảng, Nhà nước các cấp, tổ chức chính trị, chính trị - xã hội, doanh trại quân đội, trụ sở công an và các tổ chức quốc tế trên địa bàn tỉnh.</w:t>
            </w:r>
          </w:p>
          <w:p w14:paraId="368EF5F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xml:space="preserve">2. Các di tích: Lịch sử văn hóa, kiến trúc nghệ thuật, danh lam thắng cảnh, khảo cổ học đã được xếp hạng (bao gồm khu vực I và khu </w:t>
            </w:r>
            <w:r w:rsidRPr="00551E06">
              <w:rPr>
                <w:rFonts w:ascii="Times New Roman" w:eastAsia="Times New Roman" w:hAnsi="Times New Roman" w:cs="Times New Roman"/>
                <w:color w:val="000000"/>
                <w:sz w:val="26"/>
                <w:szCs w:val="26"/>
                <w:lang w:val="vi-VN"/>
              </w:rPr>
              <w:lastRenderedPageBreak/>
              <w:t>vực II của di tích); khuôn viên nơi đặt tượng đài, bia tưởng niệm, đình, đền, miếu; các cơ sở tôn giáo; nghĩa trang; cổng chào vào thành phố, thị xã, thị trấn; cổng khu phố, ấp văn hóa, xã văn hóa.</w:t>
            </w:r>
          </w:p>
          <w:p w14:paraId="257DCC0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bookmarkStart w:id="15" w:name="_Hlk214267028"/>
            <w:bookmarkEnd w:id="14"/>
            <w:r w:rsidRPr="00551E06">
              <w:rPr>
                <w:rFonts w:ascii="Times New Roman" w:eastAsia="Times New Roman" w:hAnsi="Times New Roman" w:cs="Times New Roman"/>
                <w:color w:val="000000"/>
                <w:sz w:val="26"/>
                <w:szCs w:val="26"/>
                <w:lang w:val="vi-VN"/>
              </w:rPr>
              <w:t>3. Không lắp đặt bảng quảng cáo trong phạm vi hành lang an toàn đường bộ tại các vị trí giao lộ, vòng xoay.</w:t>
            </w:r>
          </w:p>
          <w:p w14:paraId="6609328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4. Không lắp đặt công trình quảng cáo trong hành lang an toàn đối với cầu, hầm đường bộ.</w:t>
            </w:r>
          </w:p>
          <w:p w14:paraId="09E5881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5. Không lắp đặt công trình quảng cáo trong phạm vi hành lang an toàn đường cao tốc.</w:t>
            </w:r>
          </w:p>
          <w:p w14:paraId="45A3BD84"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6. Không lắp đặt công trình quảng cáo trong hoặc ngoài hành lang an toàn đường bộ khi khoảng cách từ mép đất của đường bộ đến điểm gần nhất của biển quảng cáo không đảm bảo: Tối thiểu bằng 1,3 lần chiều cao của biển (điểm cao nhất của biển) và không được nhỏ hơn 05 m; việc lắp đặt các công trình tuyên truyền cổ động chính trị trên đất dành cho đường bộ phải được ý kiến của cơ quan quản lý đường bộ theo quy định hiện hành.</w:t>
            </w:r>
          </w:p>
          <w:p w14:paraId="35AA49E5"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7. Treo, đặt, dán, vẽ các sản phẩm quảng cáo trên cột điện, trụ điện, cột tín hiệu giao thông và cây xanh nơi công cộng.</w:t>
            </w:r>
          </w:p>
          <w:p w14:paraId="2D544BE7" w14:textId="7D5D138E"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lastRenderedPageBreak/>
              <w:t>8. Nghiêm cấm phát tờ rơi quảng cáo tại các giao lộ, vòng xoay, nơi công cộng.</w:t>
            </w:r>
            <w:bookmarkEnd w:id="15"/>
          </w:p>
        </w:tc>
        <w:tc>
          <w:tcPr>
            <w:tcW w:w="5812" w:type="dxa"/>
          </w:tcPr>
          <w:p w14:paraId="4AE92E9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bookmarkStart w:id="16" w:name="dieu_4"/>
            <w:r w:rsidRPr="00551E06">
              <w:rPr>
                <w:rFonts w:ascii="Times New Roman" w:eastAsia="Times New Roman" w:hAnsi="Times New Roman" w:cs="Times New Roman"/>
                <w:b/>
                <w:bCs/>
                <w:sz w:val="26"/>
                <w:szCs w:val="26"/>
                <w:lang w:val="vi-VN"/>
              </w:rPr>
              <w:lastRenderedPageBreak/>
              <w:t>Điều 6. Khu vực không quảng cáo</w:t>
            </w:r>
            <w:bookmarkEnd w:id="16"/>
          </w:p>
          <w:p w14:paraId="6EAC8721" w14:textId="77777777" w:rsidR="004509A2" w:rsidRPr="00551E06" w:rsidRDefault="004509A2" w:rsidP="009154F5">
            <w:pPr>
              <w:shd w:val="clear" w:color="auto" w:fill="FFFFFF"/>
              <w:spacing w:before="120" w:after="120" w:line="320" w:lineRule="exact"/>
              <w:jc w:val="both"/>
              <w:textAlignment w:val="baseline"/>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Trụ sở của cơ quan Đảng, Nhà nước các cấp, tổ chức chính trị, chính trị - xã hội, doanh trại quân đội, trụ sở công an và các tổ chức quốc tế trên địa bàn tỉnh, địa điểm dành riêng cho việc tuyên truyền cổ động chính trị.</w:t>
            </w:r>
          </w:p>
          <w:p w14:paraId="6BC8F2F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2. Các di tích</w:t>
            </w:r>
            <w:r w:rsidRPr="00551E06">
              <w:rPr>
                <w:rFonts w:ascii="Times New Roman" w:eastAsia="Times New Roman" w:hAnsi="Times New Roman" w:cs="Times New Roman"/>
                <w:sz w:val="26"/>
                <w:szCs w:val="26"/>
              </w:rPr>
              <w:t xml:space="preserve"> </w:t>
            </w:r>
            <w:r w:rsidRPr="00551E06">
              <w:rPr>
                <w:rFonts w:ascii="Times New Roman" w:eastAsia="Times New Roman" w:hAnsi="Times New Roman" w:cs="Times New Roman"/>
                <w:sz w:val="26"/>
                <w:szCs w:val="26"/>
                <w:lang w:val="vi-VN"/>
              </w:rPr>
              <w:t>lịch sử - văn hóa, kiến trúc nghệ thuật, danh lam thắng cảnh, khảo cổ học đã được xếp hạng (bao gồm khu vực I và khu vực II của di tích); khuôn viên nơi đặt tượng đài, bia tưởng niệm, đình, đền, miếu; các cơ sở tôn giáo; nghĩa trang; cổng chào của địa phương (xã, phường), khu vực biên giới; cổng khu phố, ấp văn hóa.</w:t>
            </w:r>
          </w:p>
          <w:p w14:paraId="171F242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3. </w:t>
            </w:r>
            <w:r w:rsidRPr="00551E06">
              <w:rPr>
                <w:rFonts w:ascii="Times New Roman" w:eastAsia="Calibri" w:hAnsi="Times New Roman" w:cs="Times New Roman"/>
                <w:sz w:val="26"/>
                <w:szCs w:val="26"/>
                <w:lang w:val="vi-VN"/>
              </w:rPr>
              <w:t xml:space="preserve">Không xây dựng, lắp đặt bảng quảng cáo trong phạm vi bảo vệ kết cấu hạ tầng đường bộ đối với các khu vực được quy định tại Luật Đường bộ, Luật Đường sắt. </w:t>
            </w:r>
          </w:p>
          <w:p w14:paraId="20BA242A"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 xml:space="preserve">4. Không xây dựng, lắp đặt bảng quảng cáo </w:t>
            </w:r>
            <w:r w:rsidRPr="00551E06">
              <w:rPr>
                <w:rFonts w:ascii="Times New Roman" w:eastAsia="Times New Roman" w:hAnsi="Times New Roman" w:cs="Times New Roman"/>
                <w:sz w:val="26"/>
                <w:szCs w:val="26"/>
                <w:lang w:val="vi-VN"/>
              </w:rPr>
              <w:t xml:space="preserve">trong phạm vi hành lang an toàn bảo vệ luồng đường thủy nội địa, hành lang bảo vệ đê điều, hành lang an toàn lưới điện cao áp </w:t>
            </w:r>
            <w:r w:rsidRPr="00551E06">
              <w:rPr>
                <w:rFonts w:ascii="Times New Roman" w:eastAsia="Times New Roman" w:hAnsi="Times New Roman" w:cs="Times New Roman"/>
                <w:sz w:val="26"/>
                <w:szCs w:val="26"/>
              </w:rPr>
              <w:t xml:space="preserve">đối với các khu vực </w:t>
            </w:r>
            <w:r w:rsidRPr="00551E06">
              <w:rPr>
                <w:rFonts w:ascii="Times New Roman" w:eastAsia="Times New Roman" w:hAnsi="Times New Roman" w:cs="Times New Roman"/>
                <w:sz w:val="26"/>
                <w:szCs w:val="26"/>
                <w:lang w:val="vi-VN"/>
              </w:rPr>
              <w:t xml:space="preserve">được quy định tại </w:t>
            </w:r>
            <w:r w:rsidRPr="00551E06">
              <w:rPr>
                <w:rFonts w:ascii="Times New Roman" w:eastAsia="Calibri" w:hAnsi="Times New Roman" w:cs="Times New Roman"/>
                <w:sz w:val="26"/>
                <w:szCs w:val="26"/>
                <w:lang w:val="vi-VN"/>
              </w:rPr>
              <w:t>Luật Giao thông đường thủy nội bộ, Luật Đê điều, Luật Điện lực.</w:t>
            </w:r>
          </w:p>
          <w:p w14:paraId="200A23B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5</w:t>
            </w:r>
            <w:r w:rsidRPr="00551E06">
              <w:rPr>
                <w:rFonts w:ascii="Times New Roman" w:eastAsia="Times New Roman" w:hAnsi="Times New Roman" w:cs="Times New Roman"/>
                <w:sz w:val="26"/>
                <w:szCs w:val="26"/>
                <w:lang w:val="vi-VN"/>
              </w:rPr>
              <w:t>. Khu vực quy định tại khoản 3 Điều này được cổ động trực quan phục vụ những sự kiện chính trị - xã hội, quảng bá, quảng cáo cho nhà tài trợ trong khuôn khổ hoạt động sự kiện phải có ý kiến của cơ quan quản lý đường bộ theo quy định hiện hành.</w:t>
            </w:r>
          </w:p>
          <w:p w14:paraId="400A0A9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6</w:t>
            </w:r>
            <w:r w:rsidRPr="00551E06">
              <w:rPr>
                <w:rFonts w:ascii="Times New Roman" w:eastAsia="Times New Roman" w:hAnsi="Times New Roman" w:cs="Times New Roman"/>
                <w:sz w:val="26"/>
                <w:szCs w:val="26"/>
                <w:lang w:val="vi-VN"/>
              </w:rPr>
              <w:t>. Không treo, đặt, dán, vẽ các sản phẩm quảng cáo trên cột điện, trụ điện, cột tín hiệu giao thông và cây xanh nơi công cộng.</w:t>
            </w:r>
          </w:p>
          <w:p w14:paraId="15F0A18E" w14:textId="5C45F3AA"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sz w:val="26"/>
                <w:szCs w:val="26"/>
              </w:rPr>
              <w:lastRenderedPageBreak/>
              <w:t>7</w:t>
            </w:r>
            <w:r w:rsidRPr="00551E06">
              <w:rPr>
                <w:rFonts w:ascii="Times New Roman" w:eastAsia="Times New Roman" w:hAnsi="Times New Roman" w:cs="Times New Roman"/>
                <w:sz w:val="26"/>
                <w:szCs w:val="26"/>
                <w:lang w:val="vi-VN"/>
              </w:rPr>
              <w:t>. Nghiêm cấm phát tờ rơi quảng cáo tại các giao lộ, vòng xoay, nơi công cộng.</w:t>
            </w:r>
          </w:p>
        </w:tc>
        <w:tc>
          <w:tcPr>
            <w:tcW w:w="2693" w:type="dxa"/>
          </w:tcPr>
          <w:p w14:paraId="0C3636F3" w14:textId="77777777" w:rsidR="004509A2" w:rsidRPr="00551E06" w:rsidRDefault="004509A2" w:rsidP="009154F5">
            <w:pPr>
              <w:pStyle w:val="NormalWeb"/>
              <w:spacing w:before="0" w:beforeAutospacing="0" w:after="0" w:afterAutospacing="0"/>
              <w:jc w:val="both"/>
              <w:rPr>
                <w:sz w:val="26"/>
                <w:szCs w:val="26"/>
                <w:lang w:eastAsia="en-US"/>
              </w:rPr>
            </w:pPr>
            <w:r w:rsidRPr="00551E06">
              <w:rPr>
                <w:sz w:val="26"/>
                <w:szCs w:val="26"/>
                <w:lang w:val="de-DE"/>
              </w:rPr>
              <w:lastRenderedPageBreak/>
              <w:t>- Dự thảo kế thừa nội dung và bố cục, điều chỉnh, bổ sung thêm các nội dung để phù hợp hơn:</w:t>
            </w:r>
          </w:p>
          <w:p w14:paraId="16E6B0D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hAnsi="Times New Roman" w:cs="Times New Roman"/>
                <w:sz w:val="26"/>
                <w:szCs w:val="26"/>
              </w:rPr>
              <w:t>+</w:t>
            </w:r>
            <w:r w:rsidRPr="00551E06">
              <w:rPr>
                <w:rFonts w:ascii="Times New Roman" w:hAnsi="Times New Roman" w:cs="Times New Roman"/>
                <w:sz w:val="26"/>
                <w:szCs w:val="26"/>
                <w:lang w:val="vi-VN"/>
              </w:rPr>
              <w:t xml:space="preserve"> </w:t>
            </w:r>
            <w:r w:rsidRPr="00551E06">
              <w:rPr>
                <w:rFonts w:ascii="Times New Roman" w:hAnsi="Times New Roman" w:cs="Times New Roman"/>
                <w:sz w:val="26"/>
                <w:szCs w:val="26"/>
              </w:rPr>
              <w:t>B</w:t>
            </w:r>
            <w:r w:rsidRPr="00551E06">
              <w:rPr>
                <w:rFonts w:ascii="Times New Roman" w:hAnsi="Times New Roman" w:cs="Times New Roman"/>
                <w:sz w:val="26"/>
                <w:szCs w:val="26"/>
                <w:lang w:val="vi-VN"/>
              </w:rPr>
              <w:t xml:space="preserve">ổ sung thêm nội dung tại khoản 3 quy định: </w:t>
            </w:r>
            <w:r w:rsidRPr="00551E06">
              <w:rPr>
                <w:rFonts w:ascii="Times New Roman" w:eastAsia="Times New Roman" w:hAnsi="Times New Roman" w:cs="Times New Roman"/>
                <w:sz w:val="26"/>
                <w:szCs w:val="26"/>
                <w:lang w:val="vi-VN"/>
              </w:rPr>
              <w:t xml:space="preserve">hành lang an toàn </w:t>
            </w:r>
            <w:r w:rsidRPr="00551E06">
              <w:rPr>
                <w:rFonts w:ascii="Times New Roman" w:eastAsia="Times New Roman" w:hAnsi="Times New Roman" w:cs="Times New Roman"/>
                <w:sz w:val="26"/>
                <w:szCs w:val="26"/>
                <w:lang w:val="vi-VN"/>
              </w:rPr>
              <w:lastRenderedPageBreak/>
              <w:t>đường sắt, hành lang an toàn bảo vệ luồng đường thủy nội địa, hành lang bảo vệ đê điều, hành lang an toàn lưới điện cao áp; khu vực đất của đường bộ ngoài đô thị.</w:t>
            </w:r>
          </w:p>
          <w:p w14:paraId="2B1A16A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w:t>
            </w:r>
            <w:r w:rsidRPr="00551E06">
              <w:rPr>
                <w:rFonts w:ascii="Times New Roman" w:eastAsia="Times New Roman" w:hAnsi="Times New Roman" w:cs="Times New Roman"/>
                <w:sz w:val="26"/>
                <w:szCs w:val="26"/>
                <w:lang w:val="vi-VN"/>
              </w:rPr>
              <w:t xml:space="preserve"> Dự thảo bỏ các quy định tại khoản 6</w:t>
            </w:r>
            <w:r w:rsidRPr="00551E06">
              <w:rPr>
                <w:rFonts w:ascii="Times New Roman" w:eastAsia="Times New Roman" w:hAnsi="Times New Roman" w:cs="Times New Roman"/>
                <w:sz w:val="26"/>
                <w:szCs w:val="26"/>
              </w:rPr>
              <w:t xml:space="preserve"> quy định</w:t>
            </w:r>
            <w:r w:rsidRPr="00551E06">
              <w:rPr>
                <w:rFonts w:ascii="Times New Roman" w:eastAsia="Times New Roman" w:hAnsi="Times New Roman" w:cs="Times New Roman"/>
                <w:sz w:val="26"/>
                <w:szCs w:val="26"/>
                <w:lang w:val="vi-VN"/>
              </w:rPr>
              <w:t>, lý do đã tích hợp nội dung tại khoản 3 của dự thảo; bỏ các quy định cụ thể tại khoản 6 của quy chế cũ để đảm bảo việc cập nhật quy định pháp luật tại thời điểm thực hiện.</w:t>
            </w:r>
          </w:p>
          <w:p w14:paraId="22E42CB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p>
          <w:p w14:paraId="26937BF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p>
          <w:p w14:paraId="0306DBDB" w14:textId="77777777" w:rsidR="004509A2" w:rsidRPr="00551E06" w:rsidRDefault="004509A2" w:rsidP="009154F5">
            <w:pPr>
              <w:pStyle w:val="NormalWeb"/>
              <w:spacing w:before="0" w:beforeAutospacing="0" w:after="0" w:afterAutospacing="0"/>
              <w:rPr>
                <w:sz w:val="26"/>
                <w:szCs w:val="26"/>
                <w:lang w:eastAsia="en-US"/>
              </w:rPr>
            </w:pPr>
          </w:p>
          <w:p w14:paraId="392D0FBA" w14:textId="77777777" w:rsidR="004509A2" w:rsidRPr="00551E06" w:rsidRDefault="004509A2" w:rsidP="009154F5">
            <w:pPr>
              <w:pStyle w:val="NormalWeb"/>
              <w:spacing w:before="0" w:beforeAutospacing="0" w:after="0" w:afterAutospacing="0"/>
              <w:rPr>
                <w:sz w:val="26"/>
                <w:szCs w:val="26"/>
                <w:lang w:eastAsia="en-US"/>
              </w:rPr>
            </w:pPr>
          </w:p>
          <w:p w14:paraId="4B7286BF" w14:textId="02A1974E" w:rsidR="004509A2" w:rsidRPr="00551E06" w:rsidRDefault="004509A2" w:rsidP="009154F5">
            <w:pPr>
              <w:pStyle w:val="NormalWeb"/>
              <w:spacing w:before="0" w:beforeAutospacing="0" w:after="0" w:afterAutospacing="0"/>
              <w:jc w:val="both"/>
              <w:rPr>
                <w:sz w:val="26"/>
                <w:szCs w:val="26"/>
                <w:lang w:val="de-DE"/>
              </w:rPr>
            </w:pPr>
          </w:p>
        </w:tc>
      </w:tr>
      <w:tr w:rsidR="004509A2" w:rsidRPr="00551E06" w14:paraId="1E87486A" w14:textId="77777777" w:rsidTr="009A3770">
        <w:trPr>
          <w:jc w:val="center"/>
        </w:trPr>
        <w:tc>
          <w:tcPr>
            <w:tcW w:w="4957" w:type="dxa"/>
          </w:tcPr>
          <w:p w14:paraId="10C12662"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17" w:name="dieu_9"/>
            <w:r w:rsidRPr="00551E06">
              <w:rPr>
                <w:rFonts w:ascii="Times New Roman" w:eastAsia="Times New Roman" w:hAnsi="Times New Roman" w:cs="Times New Roman"/>
                <w:b/>
                <w:bCs/>
                <w:color w:val="000000"/>
                <w:sz w:val="26"/>
                <w:szCs w:val="26"/>
                <w:lang w:val="vi-VN"/>
              </w:rPr>
              <w:lastRenderedPageBreak/>
              <w:t>Điều 9. Khu vực hạn chế quảng cáo</w:t>
            </w:r>
            <w:bookmarkEnd w:id="17"/>
          </w:p>
          <w:p w14:paraId="5CEA3B3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Khu vực hạn chế quảng cáo kinh tế, thương mại, dịch vụ: Trung tâm Hội nghị và Tổ chức sự kiện tỉnh.</w:t>
            </w:r>
          </w:p>
          <w:p w14:paraId="20EDAC7B"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Các tuyến đường của thành phố Biên Hòa bao gồm: Nguyễn Ái Quốc (đoạn từ Cổng 2 - Nhà máy A42 đến trụ sở Hội Cựu chiến binh Đồng Nai) 30/4 Hà Huy Giáp (đoạn từ vòng xoay công viên Biên Hùng đến Nhà trẻ Hoa Mai), Cách mạng tháng Tám (đoạn từ Nhà Thiếu nhi tỉnh qua Trường Tiểu học Nguyễn Du), Nguyễn Văn Trị (đoạn từ ngã ba Nguyễn Văn Trị - Cách Mạng tháng Tám đến ngã ba Nguyễn Văn Trị - Nguyễn Trãi).</w:t>
            </w:r>
          </w:p>
          <w:p w14:paraId="58FEB0D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3. Đối với các huyện và thị xã Long Khánh (gọi tắt là cấp huyện): Các đoạn đường đi ngang qua trụ sở Huyện ủy, Thị ủy, UBND cấp huyện; Trung tâm Bồi dưỡng chính trị cấp huyện, trụ sở quân đội, công an, tòa án, bệnh viện, trường học.</w:t>
            </w:r>
          </w:p>
          <w:p w14:paraId="50C2BCDC"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p>
        </w:tc>
        <w:tc>
          <w:tcPr>
            <w:tcW w:w="5812" w:type="dxa"/>
          </w:tcPr>
          <w:p w14:paraId="4096FED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t>Điều 7. Khu vực hạn chế quảng cáo</w:t>
            </w:r>
          </w:p>
          <w:p w14:paraId="7BBB5CE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Khu vực xung quanh công viên Quảng Trường, bên trong công viên; các quảng trường, công viên thuộc xã, phường được quảng cáo cho các sự kiện diễn ra tại khu vực.</w:t>
            </w:r>
          </w:p>
          <w:p w14:paraId="5DE7680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Khu vực quy định tại khoản 1 Điều này được thực hiện tuyên truyền cổ động trực quan phục vụ những sự kiện chính trị - xã hội, quảng cáo cho nhà tài trợ trong khuôn khổ hoạt động sự kiện và được cấp có thẩm quyền cho phép.</w:t>
            </w:r>
          </w:p>
          <w:p w14:paraId="118F90A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Trên thân cột đèn chiếu sáng chỉ được thực hiện băng-rôn dọc, bảng hộp đèn, các hình thức khác (bảng điện tử chạy chữ, màn hình Led; sử dụng ánh sáng điện, đèn điện tử, đèn Led, đèn la-ze và các hình thức tương tự) hiện đại, văn minh, đảm bảo cảnh quan, mỹ quan đô thị.</w:t>
            </w:r>
          </w:p>
          <w:p w14:paraId="4BADB0B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4. Trên mặt các hồ nước được quảng cáo cho nhà tài trợ trong khuôn khổ hoạt động sự kiện được cấp có thẩm quyền cho phép theo quy định.</w:t>
            </w:r>
          </w:p>
          <w:p w14:paraId="59D413DE" w14:textId="6160FF9F"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MS Mincho" w:hAnsi="Times New Roman" w:cs="Times New Roman"/>
                <w:sz w:val="26"/>
                <w:szCs w:val="26"/>
                <w:lang w:val="vi-VN"/>
              </w:rPr>
              <w:t xml:space="preserve">5. Đối với cấp xã: các đoạn đường đi ngang qua trụ sở UBND xã, phường; Đảng ủy cấp xã; Trung tâm Bồi </w:t>
            </w:r>
            <w:r w:rsidRPr="00551E06">
              <w:rPr>
                <w:rFonts w:ascii="Times New Roman" w:eastAsia="MS Mincho" w:hAnsi="Times New Roman" w:cs="Times New Roman"/>
                <w:sz w:val="26"/>
                <w:szCs w:val="26"/>
                <w:lang w:val="vi-VN"/>
              </w:rPr>
              <w:lastRenderedPageBreak/>
              <w:t>dưỡng chính trị cấp xã, trụ sở quân đội, tòa án, bệnh viện, trường học.</w:t>
            </w:r>
          </w:p>
        </w:tc>
        <w:tc>
          <w:tcPr>
            <w:tcW w:w="2693" w:type="dxa"/>
          </w:tcPr>
          <w:p w14:paraId="380B2495" w14:textId="613B57DE" w:rsidR="004509A2" w:rsidRPr="00551E06" w:rsidRDefault="004509A2" w:rsidP="009154F5">
            <w:pPr>
              <w:pStyle w:val="NormalWeb"/>
              <w:spacing w:before="0" w:beforeAutospacing="0" w:after="0" w:afterAutospacing="0"/>
              <w:rPr>
                <w:sz w:val="26"/>
                <w:szCs w:val="26"/>
              </w:rPr>
            </w:pPr>
            <w:r w:rsidRPr="00551E06">
              <w:rPr>
                <w:sz w:val="26"/>
                <w:szCs w:val="26"/>
                <w:lang w:val="de-DE"/>
              </w:rPr>
              <w:lastRenderedPageBreak/>
              <w:t>- Dự thảo bổ sung nội dung từ khoản 1 đến khoản 6 thay thế khoản 1 đến 3 khoản của Quy định cũ (các nội dung của quy định cũ không còn phù hợp)</w:t>
            </w:r>
          </w:p>
        </w:tc>
      </w:tr>
      <w:tr w:rsidR="004509A2" w:rsidRPr="00551E06" w14:paraId="2013E6C1" w14:textId="77777777" w:rsidTr="009A3770">
        <w:trPr>
          <w:jc w:val="center"/>
        </w:trPr>
        <w:tc>
          <w:tcPr>
            <w:tcW w:w="4957" w:type="dxa"/>
          </w:tcPr>
          <w:p w14:paraId="3CA6C913"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bookmarkStart w:id="18" w:name="dieu_10"/>
            <w:r w:rsidRPr="00551E06">
              <w:rPr>
                <w:rFonts w:ascii="Times New Roman" w:eastAsia="Times New Roman" w:hAnsi="Times New Roman" w:cs="Times New Roman"/>
                <w:b/>
                <w:bCs/>
                <w:color w:val="000000"/>
                <w:sz w:val="26"/>
                <w:szCs w:val="26"/>
                <w:lang w:val="vi-VN"/>
              </w:rPr>
              <w:t>Điều 10. Sản phẩm, hàng hóa hạn chế quảng cáo</w:t>
            </w:r>
            <w:bookmarkEnd w:id="18"/>
          </w:p>
          <w:p w14:paraId="657CA72E"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Bao cao su được quảng cáo trong chương trình biểu diễn nghệ thuật tuyên truyền phòng chống HIV/AIDS và tuyên truyền cho chương trình sức khỏe, sinh sản.</w:t>
            </w:r>
          </w:p>
          <w:p w14:paraId="7A268246"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Băng vệ sinh, thuốc chữa bệnh ngoài da, thuốc tẩy giun sán, dung dịch vệ sinh phụ nữ, thiết bị dành cho nhà vệ sinh (bồn cầu) không quảng cáo trong chương trình biểu diễn nghệ thuật, hoạt động thể thao, vui chơi giải trí; nếu quảng cáo ngoài trời thì chỉ được thực hiện tại khuôn viên trung tâm thương mại, siêu thị, không quảng cáo các sản phẩm trên tại các khu vực trung tâm hành chính, trung tâm đô thị.</w:t>
            </w:r>
          </w:p>
          <w:p w14:paraId="636DEE6A" w14:textId="4FB42C08"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3. Quảng cáo nội y trên ma nơ canh (búp bê người mẫu) chỉ được quảng cáo trong phạm vi cơ sở sản xuất, phía trong các cửa hàng thời trang.</w:t>
            </w:r>
          </w:p>
        </w:tc>
        <w:tc>
          <w:tcPr>
            <w:tcW w:w="5812" w:type="dxa"/>
          </w:tcPr>
          <w:p w14:paraId="16F9D64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t>Điều 8. Sản phẩm, hàng hóa hạn chế quảng cáo</w:t>
            </w:r>
          </w:p>
          <w:p w14:paraId="099DD59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Bao cao su được quảng cáo trong chương trình biểu diễn nghệ thuật tuyên truyền phòng chống HIV/AIDS và tuyên truyền cho chương trình sức khỏe, sinh sản.</w:t>
            </w:r>
          </w:p>
          <w:p w14:paraId="071777A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Băng vệ sinh, thuốc chữa bệnh ngoài da, thuốc tẩy giun sán, dung dịch vệ sinh phụ nữ, thiết bị dành cho nhà vệ sinh (bồn cầu) không quảng cáo trong chương trình biểu diễn nghệ thuật, hoạt động thể thao, vui chơi giải trí; nếu quảng cáo ngoài trời thì chỉ được thực hiện tại khuôn viên trung tâm thương mại, siêu thị, không quảng cáo các sản phẩm trên tại các khu vực trung tâm hành chính.</w:t>
            </w:r>
          </w:p>
          <w:p w14:paraId="2A5699F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Quảng cáo nội y trên ma nơ canh (búp bê người mẫu) chỉ được quảng cáo trong phạm vi cơ sở sản xuất, phía trong các cửa hàng thời trang.</w:t>
            </w:r>
          </w:p>
          <w:p w14:paraId="575E419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p>
          <w:p w14:paraId="0B604E73" w14:textId="41E20580" w:rsidR="004509A2" w:rsidRPr="00551E06" w:rsidRDefault="004509A2" w:rsidP="009154F5">
            <w:pPr>
              <w:shd w:val="clear" w:color="auto" w:fill="FFFFFF"/>
              <w:spacing w:before="120" w:after="120" w:line="320" w:lineRule="exact"/>
              <w:jc w:val="both"/>
              <w:rPr>
                <w:rFonts w:ascii="Times New Roman" w:eastAsia="MS Mincho" w:hAnsi="Times New Roman" w:cs="Times New Roman"/>
                <w:sz w:val="26"/>
                <w:szCs w:val="26"/>
                <w:lang w:val="vi-VN"/>
              </w:rPr>
            </w:pPr>
          </w:p>
        </w:tc>
        <w:tc>
          <w:tcPr>
            <w:tcW w:w="2693" w:type="dxa"/>
          </w:tcPr>
          <w:p w14:paraId="08AE4183" w14:textId="72B02B68"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kế thừa nội dung và điều chỉnh lại để phù hợp hơn.</w:t>
            </w:r>
          </w:p>
        </w:tc>
      </w:tr>
      <w:tr w:rsidR="004509A2" w:rsidRPr="00551E06" w14:paraId="0724D8BD" w14:textId="77777777" w:rsidTr="009A3770">
        <w:trPr>
          <w:jc w:val="center"/>
        </w:trPr>
        <w:tc>
          <w:tcPr>
            <w:tcW w:w="4957" w:type="dxa"/>
          </w:tcPr>
          <w:p w14:paraId="6B7E28B1"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bookmarkStart w:id="19" w:name="dieu_11"/>
            <w:r w:rsidRPr="00551E06">
              <w:rPr>
                <w:rFonts w:ascii="Times New Roman" w:eastAsia="Times New Roman" w:hAnsi="Times New Roman" w:cs="Times New Roman"/>
                <w:b/>
                <w:bCs/>
                <w:color w:val="000000"/>
                <w:sz w:val="26"/>
                <w:szCs w:val="26"/>
                <w:lang w:val="vi-VN"/>
              </w:rPr>
              <w:t>Điều 11. Những hoạt động quảng cáo được khuyến khích bao gồm</w:t>
            </w:r>
            <w:bookmarkEnd w:id="19"/>
          </w:p>
          <w:p w14:paraId="61EC0E8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xml:space="preserve">1. Quảng cáo theo phương thức xã hội hóa kết hợp quảng cáo thương mại với cổ động trực </w:t>
            </w:r>
            <w:r w:rsidRPr="00551E06">
              <w:rPr>
                <w:rFonts w:ascii="Times New Roman" w:eastAsia="Times New Roman" w:hAnsi="Times New Roman" w:cs="Times New Roman"/>
                <w:color w:val="000000"/>
                <w:sz w:val="26"/>
                <w:szCs w:val="26"/>
                <w:lang w:val="vi-VN"/>
              </w:rPr>
              <w:lastRenderedPageBreak/>
              <w:t>quan trên các phương tiện quảng cáo ngoài trời.</w:t>
            </w:r>
          </w:p>
          <w:p w14:paraId="37F53C9C"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Quảng cáo các hoạt động du lịch và sản phẩm du lịch của tỉnh; hoạt động quảng cáo tại địa bàn nông thôn đặc biệt ở vùng sâu, vùng xa, vùng đồng bào dân tộc thiểu số và khu đô thị mới.</w:t>
            </w:r>
          </w:p>
          <w:p w14:paraId="56230D07"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3. Quảng cáo các di tích lịch sử văn hóa và danh lam thắng cảnh của tỉnh.</w:t>
            </w:r>
          </w:p>
          <w:p w14:paraId="19B7B603"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4. Quảng cáo bằng các phương tiện có công nghệ hiện đại, vật liệu bền, an toàn; hình thức sinh động, hấp dẫn, sản phẩm quảng cáo có tính an toàn xã hội cao.</w:t>
            </w:r>
          </w:p>
          <w:p w14:paraId="6482CF44" w14:textId="4E0A1C14"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5. Nội dung quảng cáo về tuyên truyền bản sắc văn hóa dân tộc, tôn vinh đất nước, con người Việt Nam.</w:t>
            </w:r>
          </w:p>
        </w:tc>
        <w:tc>
          <w:tcPr>
            <w:tcW w:w="5812" w:type="dxa"/>
          </w:tcPr>
          <w:p w14:paraId="02DAF5CE"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lastRenderedPageBreak/>
              <w:t xml:space="preserve">Điều 9. Những hoạt động quảng cáo được khuyến khích </w:t>
            </w:r>
          </w:p>
          <w:p w14:paraId="251485C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1. Quảng cáo theo phương thức xã hội hóa kết hợp quảng cáo thương mại, cổ động trực quan trên các phương tiện quảng cáo ngoài trời.</w:t>
            </w:r>
          </w:p>
          <w:p w14:paraId="1F5BED2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Quảng cáo các hoạt động du lịch và sản phẩm du lịch của tỉnh; hoạt động quảng cáo tại địa bàn nông thôn đặc biệt ở vùng sâu, vùng xa, vùng đồng bào dân tộc thiểu số và khu đô thị mới.</w:t>
            </w:r>
          </w:p>
          <w:p w14:paraId="24A57F7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Quảng cáo các di tích lịch sử văn hóa và danh lam thắng cảnh của tỉnh.</w:t>
            </w:r>
          </w:p>
          <w:p w14:paraId="7C185FC1"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4. Quảng cáo bằng các phương tiện có công nghệ hiện đại, vật liệu bền, an toàn; hình thức sinh động, hấp dẫn, sản phẩm quảng cáo có tính an toàn xã hội cao.</w:t>
            </w:r>
          </w:p>
          <w:p w14:paraId="09564962" w14:textId="4E1E79A8"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sz w:val="26"/>
                <w:szCs w:val="26"/>
                <w:lang w:val="vi-VN"/>
              </w:rPr>
              <w:t>5. Nội dung quảng cáo về tuyên truyền bản sắc văn hóa dân tộc, tôn vinh đất nước, con người Việt Nam.</w:t>
            </w:r>
          </w:p>
        </w:tc>
        <w:tc>
          <w:tcPr>
            <w:tcW w:w="2693" w:type="dxa"/>
          </w:tcPr>
          <w:p w14:paraId="4E49FABC" w14:textId="384FB541"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lastRenderedPageBreak/>
              <w:t>- Dự thảo cơ bản kế thừa nội dung, và điều chỉnh lại tên Điều để phù hợp quy định.</w:t>
            </w:r>
          </w:p>
        </w:tc>
      </w:tr>
      <w:tr w:rsidR="004509A2" w:rsidRPr="00551E06" w14:paraId="637BB429" w14:textId="77777777" w:rsidTr="009A3770">
        <w:trPr>
          <w:jc w:val="center"/>
        </w:trPr>
        <w:tc>
          <w:tcPr>
            <w:tcW w:w="4957" w:type="dxa"/>
          </w:tcPr>
          <w:p w14:paraId="64E9560E"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bookmarkStart w:id="20" w:name="dieu_12"/>
            <w:r w:rsidRPr="00551E06">
              <w:rPr>
                <w:rFonts w:ascii="Times New Roman" w:eastAsia="Times New Roman" w:hAnsi="Times New Roman" w:cs="Times New Roman"/>
                <w:b/>
                <w:bCs/>
                <w:color w:val="000000"/>
                <w:sz w:val="26"/>
                <w:szCs w:val="26"/>
                <w:lang w:val="vi-VN"/>
              </w:rPr>
              <w:t>Điều 12. Quảng cáo trên phương tiện giao thông</w:t>
            </w:r>
            <w:bookmarkEnd w:id="20"/>
          </w:p>
          <w:p w14:paraId="669746F4"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xml:space="preserve">1. Quảng cáo trên phương tiện giao thông phải tuân thủ các quy định của pháp luật về quảng cáo và giao thông; diện tích quảng cáo không vượt quá 50% diện tích mỗi mặt được phép quảng cáo của phương tiện giao thông; không được quảng cáo mặt trước, mặt sau và nóc của phương tiện giao thông; việc thể hiện biểu trưng, lô-gô của chủ phương tiện giao thông </w:t>
            </w:r>
            <w:r w:rsidRPr="00551E06">
              <w:rPr>
                <w:rFonts w:ascii="Times New Roman" w:eastAsia="Times New Roman" w:hAnsi="Times New Roman" w:cs="Times New Roman"/>
                <w:color w:val="000000"/>
                <w:sz w:val="26"/>
                <w:szCs w:val="26"/>
                <w:lang w:val="vi-VN"/>
              </w:rPr>
              <w:lastRenderedPageBreak/>
              <w:t>hoặc hãng xe trên phương tiện giao thông phải tuân thủ các quy định của pháp luật về giao thông.</w:t>
            </w:r>
          </w:p>
          <w:p w14:paraId="166099C4" w14:textId="74E3F7B1"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Nội dung quảng cáo trên phương tiện giao thông phải tuân thủ các quy định của Luật Quảng cáo. Người quảng cáo, người thực hiện quảng cáo, người cho thuê phương tiện quảng cáo chịu trách nhiệm trước pháp luật về nội dung quảng cáo.</w:t>
            </w:r>
          </w:p>
        </w:tc>
        <w:tc>
          <w:tcPr>
            <w:tcW w:w="5812" w:type="dxa"/>
          </w:tcPr>
          <w:p w14:paraId="2E5573D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lastRenderedPageBreak/>
              <w:t>Điều 27. Quảng cáo trên phương tiện giao thông</w:t>
            </w:r>
          </w:p>
          <w:p w14:paraId="1F49F1AC"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1. Quảng cáo trên phương tiện giao thông phải tuân thủ các quy định của pháp luật về quảng cáo và giao thông; diện tích quảng cáo không vượt quá 50% diện tích mỗi mặt được phép quảng cáo của phương tiện giao thông; không được quảng cáo mặt trước, mặt sau và nóc của phương tiện giao thông; việc thể hiện biểu trưng, lô-gô của chủ phương tiện giao thông hoặc hãng </w:t>
            </w:r>
            <w:r w:rsidRPr="00551E06">
              <w:rPr>
                <w:rFonts w:ascii="Times New Roman" w:eastAsia="Times New Roman" w:hAnsi="Times New Roman" w:cs="Times New Roman"/>
                <w:sz w:val="26"/>
                <w:szCs w:val="26"/>
                <w:lang w:val="vi-VN"/>
              </w:rPr>
              <w:lastRenderedPageBreak/>
              <w:t>xe trên phương tiện giao thông phải tuân thủ các quy định của pháp luật về giao thông.</w:t>
            </w:r>
          </w:p>
          <w:p w14:paraId="12F7C0C9" w14:textId="72C922E8"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Nội dung quảng cáo trên phương tiện giao thông phải tuân thủ các quy định của Luật Quảng cáo. Người quảng cáo, người thực hiện quảng cáo, người cho thuê phương tiện quảng cáo chịu trách nhiệm trước pháp luật về nội dung quảng cáo.</w:t>
            </w:r>
          </w:p>
        </w:tc>
        <w:tc>
          <w:tcPr>
            <w:tcW w:w="2693" w:type="dxa"/>
          </w:tcPr>
          <w:p w14:paraId="0BF0EB51" w14:textId="77777777"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lastRenderedPageBreak/>
              <w:t>- Dự thảo giữ nguyên nội dung quy định cũ</w:t>
            </w:r>
          </w:p>
          <w:p w14:paraId="45AB9B90" w14:textId="294D0CCD" w:rsidR="004509A2" w:rsidRPr="00551E06" w:rsidRDefault="004509A2" w:rsidP="009154F5">
            <w:pPr>
              <w:pStyle w:val="NormalWeb"/>
              <w:spacing w:before="0" w:beforeAutospacing="0" w:after="0" w:afterAutospacing="0"/>
              <w:rPr>
                <w:sz w:val="26"/>
                <w:szCs w:val="26"/>
                <w:lang w:val="de-DE"/>
              </w:rPr>
            </w:pPr>
          </w:p>
        </w:tc>
      </w:tr>
      <w:tr w:rsidR="004509A2" w:rsidRPr="00551E06" w14:paraId="6B1440DA" w14:textId="77777777" w:rsidTr="009A3770">
        <w:trPr>
          <w:jc w:val="center"/>
        </w:trPr>
        <w:tc>
          <w:tcPr>
            <w:tcW w:w="4957" w:type="dxa"/>
          </w:tcPr>
          <w:p w14:paraId="348049E9"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21" w:name="dieu_13"/>
            <w:r w:rsidRPr="00551E06">
              <w:rPr>
                <w:rFonts w:ascii="Times New Roman" w:eastAsia="Times New Roman" w:hAnsi="Times New Roman" w:cs="Times New Roman"/>
                <w:b/>
                <w:bCs/>
                <w:color w:val="000000"/>
                <w:sz w:val="26"/>
                <w:szCs w:val="26"/>
                <w:lang w:val="vi-VN"/>
              </w:rPr>
              <w:t>Điều 13. Biển hiệu</w:t>
            </w:r>
            <w:bookmarkEnd w:id="21"/>
          </w:p>
          <w:p w14:paraId="38A02E1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Việc thực hiện biển hiệu phải tuân thủ quy định tại Điều 34 Luật Quảng cáo và các yêu cầu sau:</w:t>
            </w:r>
          </w:p>
          <w:p w14:paraId="7413DB0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a) Vị trí: Đặt ở cổng hoặc mặt trước của trụ sở hoặc nơi kinh doanh của tổ chức, cá nhân.</w:t>
            </w:r>
          </w:p>
          <w:p w14:paraId="38C7674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b) Kiểu dáng: Biển hiệu ngang hoặc biển hiệu dọc.</w:t>
            </w:r>
          </w:p>
          <w:p w14:paraId="54D0E0E2"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Biển hiệu ngang: Chiều cao tối đa 02 m, chiều dài không vượt quá chiều ngang mặt tiền nhà.</w:t>
            </w:r>
          </w:p>
          <w:p w14:paraId="6C5027C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Biển hiệu dọc:</w:t>
            </w:r>
          </w:p>
          <w:p w14:paraId="5A11CEE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Chiều ngang tối đa là 01 m, chiều cao tối đa là 04 m nhưng không vượt quá chiều cao của tầng nhà nơi đặt biển hiệu.</w:t>
            </w:r>
          </w:p>
          <w:p w14:paraId="783C8D1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lastRenderedPageBreak/>
              <w:t>2. Trên tuyến đường khu vực nội thành, mỗi cơ sở kinh doanh được đặt một biển hiệu ngang. Trên tuyến đường khu vực ngoại thành, mỗi cơ sở kinh doanh được đặt một biển hiệu ngang hoặc một biển hiệu dọc.</w:t>
            </w:r>
          </w:p>
          <w:p w14:paraId="45FDF5F6"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3. Biển hiệu có diện tích một mặt trên 20 m</w:t>
            </w:r>
            <w:r w:rsidRPr="00551E06">
              <w:rPr>
                <w:rFonts w:ascii="Times New Roman" w:eastAsia="Times New Roman" w:hAnsi="Times New Roman" w:cs="Times New Roman"/>
                <w:color w:val="000000"/>
                <w:sz w:val="26"/>
                <w:szCs w:val="26"/>
                <w:vertAlign w:val="superscript"/>
                <w:lang w:val="vi-VN"/>
              </w:rPr>
              <w:t>2</w:t>
            </w:r>
            <w:r w:rsidRPr="00551E06">
              <w:rPr>
                <w:rFonts w:ascii="Times New Roman" w:eastAsia="Times New Roman" w:hAnsi="Times New Roman" w:cs="Times New Roman"/>
                <w:color w:val="000000"/>
                <w:sz w:val="26"/>
                <w:szCs w:val="26"/>
                <w:lang w:val="vi-VN"/>
              </w:rPr>
              <w:t> kết cấu khung kim loại hoặc vật liệu xây dựng tương tự gắn vào công trình xây dựng có sẵn phải có giấy phép xây dựng theo quy định tại Điều 31 Luật Quảng cáo.</w:t>
            </w:r>
          </w:p>
          <w:p w14:paraId="0F0406CE"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p>
        </w:tc>
        <w:tc>
          <w:tcPr>
            <w:tcW w:w="5812" w:type="dxa"/>
          </w:tcPr>
          <w:p w14:paraId="1B7A909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bookmarkStart w:id="22" w:name="dieu_14"/>
            <w:r w:rsidRPr="00551E06">
              <w:rPr>
                <w:rFonts w:ascii="Times New Roman" w:eastAsia="Times New Roman" w:hAnsi="Times New Roman" w:cs="Times New Roman"/>
                <w:b/>
                <w:bCs/>
                <w:sz w:val="26"/>
                <w:szCs w:val="26"/>
                <w:lang w:val="vi-VN"/>
              </w:rPr>
              <w:lastRenderedPageBreak/>
              <w:t>Điều 26. Biển hiệu</w:t>
            </w:r>
            <w:bookmarkEnd w:id="22"/>
            <w:r w:rsidRPr="00551E06">
              <w:rPr>
                <w:rFonts w:ascii="Times New Roman" w:eastAsia="Times New Roman" w:hAnsi="Times New Roman" w:cs="Times New Roman"/>
                <w:b/>
                <w:bCs/>
                <w:sz w:val="26"/>
                <w:szCs w:val="26"/>
                <w:lang w:val="vi-VN"/>
              </w:rPr>
              <w:t xml:space="preserve"> của các tổ chức, cá nhân hoạt động sản xuất, kinh doanh</w:t>
            </w:r>
          </w:p>
          <w:p w14:paraId="480966B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Biển hiệu phải có các nội dung sau:</w:t>
            </w:r>
          </w:p>
          <w:p w14:paraId="2BB74CDC"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a) Tên cơ quan chủ quản trực tiếp (nếu có);</w:t>
            </w:r>
          </w:p>
          <w:p w14:paraId="320C527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Tên cơ sở sản xuất, kinh doanh theo đúng giấy chứng nhận đăng ký kinh doanh;</w:t>
            </w:r>
          </w:p>
          <w:p w14:paraId="1DC5529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c) Địa chỉ, số điện thoại;</w:t>
            </w:r>
          </w:p>
          <w:p w14:paraId="35FE21C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d) Trong trường hợp sử dụng cả tiếng Việt, tiếng nước ngoài trên cùng một sản phẩm quảng cáo thì khổ chữ nước ngoài không được quá ba phần tư khổ chữ tiếng Việt và phải đặt bên dưới chữ tiếng Việt.</w:t>
            </w:r>
          </w:p>
          <w:p w14:paraId="7162AE9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Việc lắp đặt biển hiệu được quy định như sau:</w:t>
            </w:r>
          </w:p>
          <w:p w14:paraId="71D1259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a) Đối với biển hiệu ngang thì chiều cao tối đa là 02m, chiều dài không vượt quá chiều ngang mặt tiền nhà;</w:t>
            </w:r>
          </w:p>
          <w:p w14:paraId="7F9BA4A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b) Đối với biển hiệu dọc thì chiều ngang tối đa là 01m, chiều cao tối đa là 04m nhưng không vượt quá chiều cao của tầng nhà nơi đặt biển hiệu;</w:t>
            </w:r>
          </w:p>
          <w:p w14:paraId="1108D80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c) Vị trí đặt biển hiệu: treo/gắn/ốp sát cổng hoặc mặt trước của trụ sở, nơi kinh doanh của tổ chức, cá nhân;</w:t>
            </w:r>
          </w:p>
          <w:p w14:paraId="1B53C53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d) Biển hiệu không được che chắn không gian thoát hiểm, cứu hỏa; không được lấn ra vỉa hè, lòng đường, ảnh hưởng đến giao thông công cộng;</w:t>
            </w:r>
          </w:p>
          <w:p w14:paraId="77C22F9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đ) Việc đặt biển hiệu phải tuân thủ các quy định của Luật Quảng cáo và quy chuẩn kỹ thuật do cơ quan có thẩm quyền ban hành;</w:t>
            </w:r>
          </w:p>
          <w:p w14:paraId="6FA9894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e) Đối với biển hiệu treo ngang cổng hoặc lối vào phải đảm bảo khoảng cách thông thủy từ mép dưới biển đến điểm cao nhất của mặt lối đi không nhỏ hơn 4,25m;</w:t>
            </w:r>
          </w:p>
          <w:p w14:paraId="5605452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g) Đối với tòa nhà cao tầng có nhiều cơ quan, tổ chức đặt văn phòng thì khu vực đặt biển hiệu của cơ quan, tổ chức nằm trong khuôn viên của cao ốc. Kích thước và vị trí đặt biển hiệu do đơn vị quản lý tòa nhà quy định nhưng phải đảm bảo an toàn về giao thông, an toàn cho người, tài sản trong khu vực đặt biển và đảm bảo mỹ quan đô thị.</w:t>
            </w:r>
          </w:p>
          <w:p w14:paraId="2885D571" w14:textId="233A146D"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Biển hiệu có diện tích một mặt trên 20 m</w:t>
            </w:r>
            <w:r w:rsidRPr="00551E06">
              <w:rPr>
                <w:rFonts w:ascii="Times New Roman" w:eastAsia="Times New Roman" w:hAnsi="Times New Roman" w:cs="Times New Roman"/>
                <w:sz w:val="26"/>
                <w:szCs w:val="26"/>
                <w:vertAlign w:val="superscript"/>
                <w:lang w:val="vi-VN"/>
              </w:rPr>
              <w:t>2</w:t>
            </w:r>
            <w:r w:rsidRPr="00551E06">
              <w:rPr>
                <w:rFonts w:ascii="Times New Roman" w:eastAsia="Times New Roman" w:hAnsi="Times New Roman" w:cs="Times New Roman"/>
                <w:sz w:val="26"/>
                <w:szCs w:val="26"/>
                <w:lang w:val="vi-VN"/>
              </w:rPr>
              <w:t xml:space="preserve"> kết cấu khung kim loại hoặc vật liệu xây dựng tương tự gắn </w:t>
            </w:r>
            <w:r w:rsidRPr="00551E06">
              <w:rPr>
                <w:rFonts w:ascii="Times New Roman" w:eastAsia="Times New Roman" w:hAnsi="Times New Roman" w:cs="Times New Roman"/>
                <w:sz w:val="26"/>
                <w:szCs w:val="26"/>
                <w:lang w:val="vi-VN"/>
              </w:rPr>
              <w:lastRenderedPageBreak/>
              <w:t>vào công trình xây dựng có sẵn phải có giấy phép xây dựng theo quy định tại Luật Quảng cáo.</w:t>
            </w:r>
          </w:p>
        </w:tc>
        <w:tc>
          <w:tcPr>
            <w:tcW w:w="2693" w:type="dxa"/>
          </w:tcPr>
          <w:p w14:paraId="062E62BB" w14:textId="77777777"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lastRenderedPageBreak/>
              <w:t>- Dự thảo bổ sung nội dung tên Điều 13 của quy định.</w:t>
            </w:r>
          </w:p>
          <w:p w14:paraId="3C8E5E33"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bổ sung khoản quy định về nội dung của biển hiệu (đảm bảo sụ đầy đủ theo quy định tại Điều 34 Luật Quảng cáo)</w:t>
            </w:r>
          </w:p>
          <w:p w14:paraId="315A2A44" w14:textId="68A225A1" w:rsidR="004509A2" w:rsidRPr="00551E06" w:rsidRDefault="004509A2" w:rsidP="004509A2">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hAnsi="Times New Roman" w:cs="Times New Roman"/>
                <w:sz w:val="26"/>
                <w:szCs w:val="26"/>
                <w:lang w:val="de-DE"/>
              </w:rPr>
              <w:t xml:space="preserve">- Dự thảo thêm các nội dung về lắp đặt biển hiệu: </w:t>
            </w:r>
            <w:r w:rsidRPr="00551E06">
              <w:rPr>
                <w:rFonts w:ascii="Times New Roman" w:eastAsia="Times New Roman" w:hAnsi="Times New Roman" w:cs="Times New Roman"/>
                <w:sz w:val="26"/>
                <w:szCs w:val="26"/>
                <w:lang w:val="vi-VN"/>
              </w:rPr>
              <w:t>d) Biển hiệu không được che chắn không gian thoát hiểm, cứu hỏa; không được lấn ra vỉa hè, lòng đường, ảnh hưởng đến giao thông công cộng;</w:t>
            </w:r>
            <w:r w:rsidRPr="00551E06">
              <w:rPr>
                <w:rFonts w:ascii="Times New Roman" w:eastAsia="Times New Roman" w:hAnsi="Times New Roman" w:cs="Times New Roman"/>
                <w:sz w:val="26"/>
                <w:szCs w:val="26"/>
                <w:lang w:val="de-DE"/>
              </w:rPr>
              <w:t xml:space="preserve"> </w:t>
            </w:r>
            <w:r w:rsidRPr="00551E06">
              <w:rPr>
                <w:rFonts w:ascii="Times New Roman" w:eastAsia="Times New Roman" w:hAnsi="Times New Roman" w:cs="Times New Roman"/>
                <w:sz w:val="26"/>
                <w:szCs w:val="26"/>
                <w:lang w:val="vi-VN"/>
              </w:rPr>
              <w:lastRenderedPageBreak/>
              <w:t>đ) Việc đặt biển hiệu phải tuân thủ các quy định của Luật Quảng cáo và quy chuẩn kỹ thuật do cơ quan có thẩm quyền ban hành;</w:t>
            </w:r>
            <w:r w:rsidRPr="00551E06">
              <w:rPr>
                <w:rFonts w:ascii="Times New Roman" w:eastAsia="Times New Roman" w:hAnsi="Times New Roman" w:cs="Times New Roman"/>
                <w:sz w:val="26"/>
                <w:szCs w:val="26"/>
                <w:lang w:val="de-DE"/>
              </w:rPr>
              <w:t xml:space="preserve"> </w:t>
            </w:r>
            <w:r w:rsidRPr="00551E06">
              <w:rPr>
                <w:rFonts w:ascii="Times New Roman" w:eastAsia="Times New Roman" w:hAnsi="Times New Roman" w:cs="Times New Roman"/>
                <w:sz w:val="26"/>
                <w:szCs w:val="26"/>
                <w:lang w:val="vi-VN"/>
              </w:rPr>
              <w:t>e) Đối với biển hiệu treo ngang cổng hoặc lối vào phải đảm bảo khoảng cách thông thủy từ mép dưới biển đến điểm cao nhất của mặt lối đi không nhỏ hơn 4,25m;</w:t>
            </w:r>
            <w:r w:rsidRPr="00551E06">
              <w:rPr>
                <w:rFonts w:ascii="Times New Roman" w:eastAsia="Times New Roman" w:hAnsi="Times New Roman" w:cs="Times New Roman"/>
                <w:sz w:val="26"/>
                <w:szCs w:val="26"/>
                <w:lang w:val="de-DE"/>
              </w:rPr>
              <w:t xml:space="preserve"> </w:t>
            </w:r>
            <w:r w:rsidRPr="00551E06">
              <w:rPr>
                <w:rFonts w:ascii="Times New Roman" w:eastAsia="Times New Roman" w:hAnsi="Times New Roman" w:cs="Times New Roman"/>
                <w:sz w:val="26"/>
                <w:szCs w:val="26"/>
                <w:lang w:val="vi-VN"/>
              </w:rPr>
              <w:t xml:space="preserve">g) Đối với tòa nhà cao tầng có nhiều cơ quan, tổ chức đặt văn phòng thì khu vực đặt biển hiệu của cơ quan, tổ chức nằm trong khuôn viên của cao ốc. Kích thước và vị trí đặt biển hiệu do đơn vị quản lý tòa nhà quy định nhưng phải đảm bảo an toàn về giao thông, an toàn cho người, tài sản trong khu </w:t>
            </w:r>
            <w:r w:rsidRPr="00551E06">
              <w:rPr>
                <w:rFonts w:ascii="Times New Roman" w:eastAsia="Times New Roman" w:hAnsi="Times New Roman" w:cs="Times New Roman"/>
                <w:sz w:val="26"/>
                <w:szCs w:val="26"/>
                <w:lang w:val="vi-VN"/>
              </w:rPr>
              <w:lastRenderedPageBreak/>
              <w:t>vực đặt biển và đảm bảo mỹ quan đô thị.</w:t>
            </w:r>
          </w:p>
        </w:tc>
      </w:tr>
      <w:tr w:rsidR="004509A2" w:rsidRPr="00551E06" w14:paraId="6B13915A" w14:textId="77777777" w:rsidTr="009A3770">
        <w:trPr>
          <w:jc w:val="center"/>
        </w:trPr>
        <w:tc>
          <w:tcPr>
            <w:tcW w:w="4957" w:type="dxa"/>
          </w:tcPr>
          <w:p w14:paraId="451B1F92"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b/>
                <w:bCs/>
                <w:color w:val="000000"/>
                <w:sz w:val="26"/>
                <w:szCs w:val="26"/>
                <w:lang w:val="vi-VN"/>
              </w:rPr>
              <w:lastRenderedPageBreak/>
              <w:t>Điều 14. Quảng cáo trên băng rôn</w:t>
            </w:r>
          </w:p>
          <w:p w14:paraId="3C9701D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Quảng cáo bằng băng rôn cho các hội nghị, hội thảo, triển lãm, hội chợ hoạt động văn hóa - xã hội; hoạt động chào mừng kỷ niệm, các sự kiện kinh tế chính trị; các ngày hoạt động biểu diễn nghệ thuật, hoạt động thể dục thể thao, vui chơi giải trí tại hệ thống các cột treo băng rôn theo quy hoạch của tỉnh, thành phố và cấp huyện phải tuân theo điều kiện:</w:t>
            </w:r>
          </w:p>
          <w:p w14:paraId="082ECB8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a) Số lượng tối đa 50 băng rôn cho một hoạt động trên địa bàn huyện, thị xã hoặc thành phố; thời hạn quảng cáo không quá 15 ngày. Kích thước băng rôn: rộng từ 0,6 m đến 1,0, dài từ 08 m đến 10 m. Nội dung băng rôn ngoài nội dung quảng cáo phải ghi rõ tên đơn vị tổ chức thực hiện, số giấy phép, thời gian và thời hạn treo;</w:t>
            </w:r>
          </w:p>
          <w:p w14:paraId="0643EBBE"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b) Sau khi được Sở Văn hóa, Thể thao và Du lịch chấp thuận bằng văn bản, tổ chức, cá nhân phải tiến hành ký hợp đồng thuê cột treo băng rôn với chủ đầu tư (nếu có các cột treo riêng) và phải nộp phí dịch vụ treo, tháo dỡ băng rôn hết thời hạn theo quy định của văn bản chấp thuận;</w:t>
            </w:r>
          </w:p>
          <w:p w14:paraId="76B793B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lastRenderedPageBreak/>
              <w:t>c) Sau khi có chấp thuận bằng văn bản của Sở Văn hóa, Thể thao và Du lịch; tổ chức, cá nhân phải liên hệ với Phòng Văn hóa và Thông tin cấp huyện để được hướng dẫn vị trí treo phù hợp với quy hoạch của địa phương.</w:t>
            </w:r>
          </w:p>
          <w:p w14:paraId="7BABB0F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Quảng cáo bằng cờ phướn có nội dung tuyên truyền nhiệm vụ chính trị, kinh tế, văn hóa, xã hội theo phương thức xã hội hóa phải tuân theo các điều kiện:</w:t>
            </w:r>
          </w:p>
          <w:p w14:paraId="04B0145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a) Công tác tuyên truyền theo phương thức xã hội hóa phải có ý kiến chấp thuận của UBND tỉnh hoặc UBND cấp huyện.</w:t>
            </w:r>
          </w:p>
          <w:p w14:paraId="72096B7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b) Số lượng tối đa là 100 băng rôn dọc cho một hoạt động, thời hạn không quá 15 ngày. Kích thước băng rôn dọc: Rộng từ 0,6 m đến 0,8 m, cao từ 1,5 m đến 2,5 m; phần diện tích quảng cáo cho logo của đơn vị tài trợ đặt ở dưới phướn; kích thước: Rộng 0,8 m x cao 0,5 m. Băng rôn dọc phải được treo trên giá đỡ; giá đỡ phải được thiết kế bằng thép không rỉ, liên kết chắc chắn bên trên và bên dưới phướn với thân cột đèn chiếu sáng.</w:t>
            </w:r>
          </w:p>
          <w:p w14:paraId="6E6D1CA8"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c) Băng rôn dọc treo trên thân cột đèn chiếu sáng phải đảm bảo an toàn và cảnh quan đô thị.</w:t>
            </w:r>
          </w:p>
          <w:p w14:paraId="6AF1444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xml:space="preserve">4. Các huyện, thị xã, thành phố lập đề án quy hoạch tổ chức và quản lý treo băng rôn trên </w:t>
            </w:r>
            <w:r w:rsidRPr="00551E06">
              <w:rPr>
                <w:rFonts w:ascii="Times New Roman" w:eastAsia="Times New Roman" w:hAnsi="Times New Roman" w:cs="Times New Roman"/>
                <w:color w:val="000000"/>
                <w:sz w:val="26"/>
                <w:szCs w:val="26"/>
                <w:lang w:val="vi-VN"/>
              </w:rPr>
              <w:lastRenderedPageBreak/>
              <w:t>những tuyên phố thuộc địa bàn, trừ những tuyến phố thực hiện ở cấp thành phố, phù hợp với quy hoạch quảng cáo ngoài trời của địa phương.</w:t>
            </w:r>
          </w:p>
          <w:p w14:paraId="44D448C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5. Quảng cáo trên bảng quảng cáo, băng rôn có nội dung tuyên truyền, cổ động chính trị, chính sách xã hội phải tuân theo những quy định sau:</w:t>
            </w:r>
          </w:p>
          <w:p w14:paraId="1EF7F78C"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a) Biểu trưng, lô-gô, nhãn hiệu hàng hóa của người quảng cáo phải đặt ở phía dưới cùng đối với bảng quảng cáo, băng-rôn dọc và phía bên phải đối với băng-rôn ngang.</w:t>
            </w:r>
          </w:p>
          <w:p w14:paraId="74E37057" w14:textId="2F8A73B8"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b) Diện tích thể hiện của biểu trưng, lô-gô, nhãn hiệu hàng hóa của người quảng cáo không quá 20% diện tích bảng quảng cáo, băng rôn.</w:t>
            </w:r>
          </w:p>
        </w:tc>
        <w:tc>
          <w:tcPr>
            <w:tcW w:w="5812" w:type="dxa"/>
          </w:tcPr>
          <w:p w14:paraId="592F9B5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lastRenderedPageBreak/>
              <w:t xml:space="preserve">Điều 13. Quảng cáo trên băng-rôn, bảng tuyên truyền cổ động nhiệm vụ chính trị </w:t>
            </w:r>
          </w:p>
          <w:p w14:paraId="12666E2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Băng-rôn quảng cáo theo hình thức xã hội hóa</w:t>
            </w:r>
          </w:p>
          <w:p w14:paraId="7E9BE3E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Băng-rôn tuyên truyền phục vụ nhiệm vụ chính trị, an sinh xã hội có nội dung quảng cáo; băng-rôn quảng cáo cho chương trình biểu diễn nghệ thuật, hội chợ, triển lãm, hội nghị, hội thảo, tổ chức sự kiện.</w:t>
            </w:r>
          </w:p>
          <w:p w14:paraId="3D8398D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a) Kích thước: băng-rôn ngang rộng từ 0,8 m đến 1,0 m, dài từ 05 m đến 10m. Băng-rôn dọc rộng từ 0,7 m đến 0,8 m; cao từ 1,8 m đến 2 m.</w:t>
            </w:r>
          </w:p>
          <w:p w14:paraId="7C8B74A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Thời gian treo: tùy theo từng nhiệm vụ tuyên truyền nhưng không quá 15 (mười lăm) ngày/đợt treo.</w:t>
            </w:r>
          </w:p>
          <w:p w14:paraId="0D0710E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c) Quy định về nội dung quảng cáo: là biểu trưng, lôgô, nhãn hiệu hàng hóa của người quảng cáo phải đặt dưới cùng băng rôn; diện tích biểu trưng, lôgô, nhãn hiệu hàng hóa không quá 20% diện tích băng rôn.</w:t>
            </w:r>
          </w:p>
          <w:p w14:paraId="631F0B8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d) Số lượng: tùy theo chương trình và điều kiện hệ thống cột treo, chương trình biểu diễn nghệ thuật, hội chợ, triển lãm, hội nghị, hội thảo, tổ chức sự kiện được quảng cáo tối đa 1000 băng-rôn/chương trình. Chương trình phục vụ nhiệm vụ chính trị, an sinh xã hội được quảng cáo tối đa 1500 băng-rôn/chương trình. Mỗi địa </w:t>
            </w:r>
            <w:r w:rsidRPr="00551E06">
              <w:rPr>
                <w:rFonts w:ascii="Times New Roman" w:eastAsia="Times New Roman" w:hAnsi="Times New Roman" w:cs="Times New Roman"/>
                <w:sz w:val="26"/>
                <w:szCs w:val="26"/>
                <w:lang w:val="vi-VN"/>
              </w:rPr>
              <w:lastRenderedPageBreak/>
              <w:t>bàn (xã, phường) treo không quá 50 tấm băng-rôn dọc/đợt treo và 05 tấm băng-rôn ngang/đợt treo.</w:t>
            </w:r>
          </w:p>
          <w:p w14:paraId="390B50E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Băng-rôn quảng cáo thương mại</w:t>
            </w:r>
          </w:p>
          <w:p w14:paraId="022B939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a) Vị trí: treo ở các vị trí cụ thể trên các tuyến đường thuộc địa bàn các xã, phường. Băng-rôn quảng cáo thương mại không được treo ngang đường giao thông (trừ trường hợp xây dựng trụ treo);</w:t>
            </w:r>
          </w:p>
          <w:p w14:paraId="5CCA1AB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Kích thước: băng-rôn ngang rộng từ 0,8 m đến 1,0 m, dài từ 05 m đến 10m. Băng-rôn dọc rộng từ 0,7 m đến 0,8 m; cao từ 1,8 m đến 2 m.</w:t>
            </w:r>
          </w:p>
          <w:p w14:paraId="506FB8EC"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c) Chiều cao: đối với băng-rôn ngang: tối thiểu là 3 m tính từ mặt đường đến cạnh đáy của băng-rôn. Nếu địa phương có trụ cột treo băng rôn hai bên đường thì chiều cao từ mặt đường đến đỉnh trụ cột tối thiểu là 5m. Đối với băng-rôn dọc: từ mặt dải phân cách hoặc mặt đường đến cạnh đáy tối đa là 1,4m; tối thiểu là 1,2m.</w:t>
            </w:r>
          </w:p>
          <w:p w14:paraId="6916096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d) Khoảng cách: tuỳ theo tình hình thực tiễn của địa phương và vị trí quy hoạch để quy định cụ thể cho phù hợp;</w:t>
            </w:r>
          </w:p>
          <w:p w14:paraId="0D7496A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e) Số lượng treo: mỗi cá nhân, đơn vị treo không quá 05 tấm băng-rôn ngang/địa bàn xã, phường/đợt treo; không quá 40 tấm băng-rôn dọc/địa bàn xã, phường/đợt treo.</w:t>
            </w:r>
          </w:p>
          <w:p w14:paraId="4CC5634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g) Thời hạn treo: không quá 15 ngày/đợt treo.</w:t>
            </w:r>
          </w:p>
          <w:p w14:paraId="4B7DB0D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Bảng quảng cáo tuyên truyền cổ động nhiệm vụ chính trị</w:t>
            </w:r>
          </w:p>
          <w:p w14:paraId="2FF62E7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MS Mincho" w:hAnsi="Times New Roman" w:cs="Times New Roman"/>
                <w:sz w:val="26"/>
                <w:szCs w:val="26"/>
                <w:lang w:val="vi-VN"/>
              </w:rPr>
              <w:t>a) Hình thức tuyên truyền bằng bảng quảng cáo: một mặt, hai mặt, nhiều mặt, bảng nan lật, hình dáng, kết cấu, chiều cao, chiều rộng tùy thuộc vào từng địa hình, vị trí, cảnh quan, an toàn giao thông, lưới điện để thiết kế bảng quảng cáo cho phù hợp</w:t>
            </w:r>
            <w:r w:rsidRPr="00551E06">
              <w:rPr>
                <w:rFonts w:ascii="Times New Roman" w:eastAsia="Times New Roman" w:hAnsi="Times New Roman" w:cs="Times New Roman"/>
                <w:sz w:val="26"/>
                <w:szCs w:val="26"/>
                <w:lang w:val="vi-VN"/>
              </w:rPr>
              <w:t xml:space="preserve"> </w:t>
            </w:r>
          </w:p>
          <w:p w14:paraId="1260E5C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Bảng tuyên truyền cổ động chính trị theo hình thức xã hội hóa được quảng cáo khi được cơ quan có thẩm quyền chấp thuận, cho phép.</w:t>
            </w:r>
          </w:p>
          <w:p w14:paraId="5459BC94" w14:textId="2A5B70F0"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c) Nội dung quảng cáo thực hiện theo quy định của pháp luật.</w:t>
            </w:r>
          </w:p>
        </w:tc>
        <w:tc>
          <w:tcPr>
            <w:tcW w:w="2693" w:type="dxa"/>
          </w:tcPr>
          <w:p w14:paraId="11086DC6" w14:textId="77777777"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lastRenderedPageBreak/>
              <w:t>- Dự thảo bổ sung thêm quy định đối với hình thức băng-rôn quảng cáo thương mại (quy chế cũ không có)</w:t>
            </w:r>
          </w:p>
          <w:p w14:paraId="0B67FC75" w14:textId="77777777" w:rsidR="004509A2" w:rsidRPr="00551E06" w:rsidRDefault="004509A2" w:rsidP="009154F5">
            <w:pPr>
              <w:pStyle w:val="NormalWeb"/>
              <w:spacing w:before="0" w:beforeAutospacing="0" w:after="0" w:afterAutospacing="0"/>
              <w:rPr>
                <w:sz w:val="26"/>
                <w:szCs w:val="26"/>
                <w:lang w:val="de-DE"/>
              </w:rPr>
            </w:pPr>
          </w:p>
          <w:p w14:paraId="2F4CB879" w14:textId="77777777" w:rsidR="004509A2" w:rsidRPr="00551E06" w:rsidRDefault="004509A2" w:rsidP="009154F5">
            <w:pPr>
              <w:pStyle w:val="NormalWeb"/>
              <w:spacing w:before="0" w:beforeAutospacing="0" w:after="0" w:afterAutospacing="0"/>
              <w:jc w:val="both"/>
              <w:rPr>
                <w:sz w:val="26"/>
                <w:szCs w:val="26"/>
                <w:lang w:val="de-DE" w:eastAsia="en-US"/>
              </w:rPr>
            </w:pPr>
            <w:r w:rsidRPr="00551E06">
              <w:rPr>
                <w:sz w:val="26"/>
                <w:szCs w:val="26"/>
                <w:lang w:val="de-DE"/>
              </w:rPr>
              <w:t>- Dự thảo quy định lại kích thước băng rôn ngang, băng-rôn dọc để phù hợp tình hình thực tế, mỹ quan (từ</w:t>
            </w:r>
            <w:r w:rsidRPr="00551E06">
              <w:rPr>
                <w:rFonts w:eastAsia="MS Mincho"/>
                <w:color w:val="000000"/>
                <w:sz w:val="26"/>
                <w:szCs w:val="26"/>
                <w:lang w:eastAsia="en-US"/>
              </w:rPr>
              <w:t xml:space="preserve"> Rộng từ 0,6 m đến 1,0 m, dài từ 06 m đến 14 m</w:t>
            </w:r>
            <w:r w:rsidRPr="00551E06">
              <w:rPr>
                <w:rFonts w:eastAsia="MS Mincho"/>
                <w:color w:val="000000"/>
                <w:sz w:val="26"/>
                <w:szCs w:val="26"/>
                <w:lang w:val="de-DE" w:eastAsia="en-US"/>
              </w:rPr>
              <w:t xml:space="preserve"> thành </w:t>
            </w:r>
            <w:r w:rsidRPr="00551E06">
              <w:rPr>
                <w:sz w:val="26"/>
                <w:szCs w:val="26"/>
                <w:lang w:eastAsia="en-US"/>
              </w:rPr>
              <w:t>rộng từ 0,8 m đến 1,0 m, dài từ 05 m đến 10m.</w:t>
            </w:r>
            <w:r w:rsidRPr="00551E06">
              <w:rPr>
                <w:sz w:val="26"/>
                <w:szCs w:val="26"/>
                <w:lang w:val="de-DE" w:eastAsia="en-US"/>
              </w:rPr>
              <w:t xml:space="preserve"> </w:t>
            </w:r>
            <w:r w:rsidRPr="00551E06">
              <w:rPr>
                <w:rFonts w:eastAsia="MS Mincho"/>
                <w:color w:val="000000"/>
                <w:sz w:val="26"/>
                <w:szCs w:val="26"/>
                <w:lang w:eastAsia="en-US"/>
              </w:rPr>
              <w:t>Ngang từ 0,6 </w:t>
            </w:r>
            <w:r w:rsidRPr="00551E06">
              <w:rPr>
                <w:rFonts w:eastAsia="MS Mincho"/>
                <w:color w:val="000000"/>
                <w:sz w:val="26"/>
                <w:szCs w:val="26"/>
                <w:lang w:val="de-DE" w:eastAsia="en-US"/>
              </w:rPr>
              <w:t>m </w:t>
            </w:r>
            <w:r w:rsidRPr="00551E06">
              <w:rPr>
                <w:rFonts w:eastAsia="MS Mincho"/>
                <w:color w:val="000000"/>
                <w:sz w:val="26"/>
                <w:szCs w:val="26"/>
                <w:lang w:eastAsia="en-US"/>
              </w:rPr>
              <w:t>đến 0,8 m đến; cao từ 1,5 m đến 2,5 m</w:t>
            </w:r>
            <w:r w:rsidRPr="00551E06">
              <w:rPr>
                <w:rFonts w:eastAsia="MS Mincho"/>
                <w:color w:val="000000"/>
                <w:sz w:val="26"/>
                <w:szCs w:val="26"/>
                <w:lang w:val="de-DE" w:eastAsia="en-US"/>
              </w:rPr>
              <w:t xml:space="preserve"> thành </w:t>
            </w:r>
            <w:r w:rsidRPr="00551E06">
              <w:rPr>
                <w:sz w:val="26"/>
                <w:szCs w:val="26"/>
                <w:lang w:eastAsia="en-US"/>
              </w:rPr>
              <w:t>rộng từ 0,7 m đến 0,8 m; cao từ 1,8 m đến 2 m.</w:t>
            </w:r>
          </w:p>
          <w:p w14:paraId="2D4DB4A1"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xml:space="preserve">- Dự thảo bỏ nội dung quy định trách nhiệm của Sở Văn hóa, Thể thao và Du lịch. Lý do: điều này được quy định cụ thể mục </w:t>
            </w:r>
            <w:r w:rsidRPr="00551E06">
              <w:rPr>
                <w:rFonts w:eastAsia="MS Mincho"/>
                <w:color w:val="000000"/>
                <w:sz w:val="26"/>
                <w:szCs w:val="26"/>
              </w:rPr>
              <w:t xml:space="preserve">tại trách </w:t>
            </w:r>
            <w:r w:rsidRPr="00551E06">
              <w:rPr>
                <w:rFonts w:eastAsia="MS Mincho"/>
                <w:color w:val="000000"/>
                <w:sz w:val="26"/>
                <w:szCs w:val="26"/>
              </w:rPr>
              <w:lastRenderedPageBreak/>
              <w:t>nhiệm của các cơ quan, đơn vị</w:t>
            </w:r>
            <w:r w:rsidRPr="00551E06">
              <w:rPr>
                <w:sz w:val="26"/>
                <w:szCs w:val="26"/>
                <w:lang w:val="de-DE"/>
              </w:rPr>
              <w:t>.</w:t>
            </w:r>
          </w:p>
          <w:p w14:paraId="1917409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de-DE"/>
              </w:rPr>
            </w:pPr>
            <w:r w:rsidRPr="00551E06">
              <w:rPr>
                <w:rFonts w:ascii="Times New Roman" w:hAnsi="Times New Roman" w:cs="Times New Roman"/>
                <w:sz w:val="26"/>
                <w:szCs w:val="26"/>
                <w:lang w:val="de-DE"/>
              </w:rPr>
              <w:t xml:space="preserve">- Dự thảo điều chỉnh số lượng băng-rôn/đợt treo (từ 100 tấm băng-rôn dọc và 50 tấm băng-rôn ngang/1địa bàn huyện, thành phố/đợt treo </w:t>
            </w:r>
            <w:r w:rsidRPr="00551E06">
              <w:rPr>
                <w:rFonts w:ascii="Times New Roman" w:hAnsi="Times New Roman" w:cs="Times New Roman"/>
                <w:i/>
                <w:iCs/>
                <w:sz w:val="26"/>
                <w:szCs w:val="26"/>
                <w:lang w:val="de-DE"/>
              </w:rPr>
              <w:t>thành</w:t>
            </w:r>
            <w:r w:rsidRPr="00551E06">
              <w:rPr>
                <w:rFonts w:ascii="Times New Roman" w:hAnsi="Times New Roman" w:cs="Times New Roman"/>
                <w:sz w:val="26"/>
                <w:szCs w:val="26"/>
                <w:lang w:val="de-DE"/>
              </w:rPr>
              <w:t xml:space="preserve"> </w:t>
            </w:r>
            <w:r w:rsidRPr="00551E06">
              <w:rPr>
                <w:rFonts w:ascii="Times New Roman" w:eastAsia="Times New Roman" w:hAnsi="Times New Roman" w:cs="Times New Roman"/>
                <w:sz w:val="26"/>
                <w:szCs w:val="26"/>
                <w:lang w:val="vi-VN"/>
              </w:rPr>
              <w:t>50 tấm băng-rôn dọc/đợt treo và 05 tấm băng-rôn ngang/đợt treo</w:t>
            </w:r>
            <w:r w:rsidRPr="00551E06">
              <w:rPr>
                <w:rFonts w:ascii="Times New Roman" w:eastAsia="Times New Roman" w:hAnsi="Times New Roman" w:cs="Times New Roman"/>
                <w:sz w:val="26"/>
                <w:szCs w:val="26"/>
                <w:lang w:val="de-DE"/>
              </w:rPr>
              <w:t>/1 địa bàn xã, phường.</w:t>
            </w:r>
          </w:p>
          <w:p w14:paraId="2C156188" w14:textId="77777777" w:rsidR="004509A2" w:rsidRPr="00551E06" w:rsidRDefault="004509A2" w:rsidP="009154F5">
            <w:pPr>
              <w:shd w:val="clear" w:color="auto" w:fill="FFFFFF"/>
              <w:spacing w:before="120" w:after="120" w:line="320" w:lineRule="exact"/>
              <w:jc w:val="both"/>
              <w:rPr>
                <w:rFonts w:ascii="Times New Roman" w:eastAsia="MS Mincho" w:hAnsi="Times New Roman" w:cs="Times New Roman"/>
                <w:color w:val="000000"/>
                <w:sz w:val="26"/>
                <w:szCs w:val="26"/>
                <w:lang w:val="de-DE"/>
              </w:rPr>
            </w:pPr>
            <w:r w:rsidRPr="00551E06">
              <w:rPr>
                <w:rFonts w:ascii="Times New Roman" w:eastAsia="Times New Roman" w:hAnsi="Times New Roman" w:cs="Times New Roman"/>
                <w:sz w:val="26"/>
                <w:szCs w:val="26"/>
                <w:lang w:val="de-DE"/>
              </w:rPr>
              <w:t xml:space="preserve">- Dự thảo bỏ nội dung tại khoản 4 của quy định </w:t>
            </w:r>
            <w:r w:rsidRPr="00551E06">
              <w:rPr>
                <w:rFonts w:ascii="Times New Roman" w:eastAsia="MS Mincho" w:hAnsi="Times New Roman" w:cs="Times New Roman"/>
                <w:i/>
                <w:iCs/>
                <w:color w:val="000000"/>
                <w:sz w:val="26"/>
                <w:szCs w:val="26"/>
                <w:lang w:val="vi-VN"/>
              </w:rPr>
              <w:t>Các huyện, thị xã, thành phố lập đề án quy hoạch tổ chức và quản lý treo băng rôn trên những tuyên phố thuộc địa bàn, trừ những tuyến phố thực hiện ở cấp thành phố, phù hợp với quy hoạch quảng cáo ngoài trời của địa phương</w:t>
            </w:r>
            <w:r w:rsidRPr="00551E06">
              <w:rPr>
                <w:rFonts w:ascii="Times New Roman" w:eastAsia="MS Mincho" w:hAnsi="Times New Roman" w:cs="Times New Roman"/>
                <w:i/>
                <w:iCs/>
                <w:color w:val="000000"/>
                <w:sz w:val="26"/>
                <w:szCs w:val="26"/>
                <w:lang w:val="de-DE"/>
              </w:rPr>
              <w:t xml:space="preserve">. </w:t>
            </w:r>
            <w:r w:rsidRPr="00551E06">
              <w:rPr>
                <w:rFonts w:ascii="Times New Roman" w:eastAsia="MS Mincho" w:hAnsi="Times New Roman" w:cs="Times New Roman"/>
                <w:color w:val="000000"/>
                <w:sz w:val="26"/>
                <w:szCs w:val="26"/>
                <w:lang w:val="de-DE"/>
              </w:rPr>
              <w:t xml:space="preserve">Lý do: nội </w:t>
            </w:r>
            <w:r w:rsidRPr="00551E06">
              <w:rPr>
                <w:rFonts w:ascii="Times New Roman" w:eastAsia="MS Mincho" w:hAnsi="Times New Roman" w:cs="Times New Roman"/>
                <w:color w:val="000000"/>
                <w:sz w:val="26"/>
                <w:szCs w:val="26"/>
                <w:lang w:val="de-DE"/>
              </w:rPr>
              <w:lastRenderedPageBreak/>
              <w:t>dung được quy định cụ thể tại trách nhiệm của các cơ quan, đơn vị</w:t>
            </w:r>
          </w:p>
          <w:p w14:paraId="4B4B6A3C" w14:textId="77777777" w:rsidR="004509A2" w:rsidRPr="00551E06" w:rsidRDefault="004509A2" w:rsidP="009154F5">
            <w:pPr>
              <w:shd w:val="clear" w:color="auto" w:fill="FFFFFF"/>
              <w:spacing w:before="120" w:after="120" w:line="320" w:lineRule="exact"/>
              <w:jc w:val="both"/>
              <w:rPr>
                <w:rFonts w:ascii="Times New Roman" w:eastAsia="MS Mincho" w:hAnsi="Times New Roman" w:cs="Times New Roman"/>
                <w:color w:val="000000"/>
                <w:sz w:val="26"/>
                <w:szCs w:val="26"/>
                <w:lang w:val="de-DE"/>
              </w:rPr>
            </w:pPr>
            <w:r w:rsidRPr="00551E06">
              <w:rPr>
                <w:rFonts w:ascii="Times New Roman" w:eastAsia="MS Mincho" w:hAnsi="Times New Roman" w:cs="Times New Roman"/>
                <w:color w:val="000000"/>
                <w:sz w:val="26"/>
                <w:szCs w:val="26"/>
                <w:lang w:val="de-DE"/>
              </w:rPr>
              <w:t>- Dự thảo quy định thêm 1 điều khoản về quảng cáo trên băng-rôn (cho hoạt động quảng cáo thương mại) 2 khoản quy định chi tiết cụ thể vị trí, kích thước, chiều cao, khoảng cách, số lượng.</w:t>
            </w:r>
          </w:p>
          <w:p w14:paraId="11A46717" w14:textId="0EF2E925" w:rsidR="004509A2" w:rsidRPr="00551E06" w:rsidRDefault="004509A2" w:rsidP="009154F5">
            <w:pPr>
              <w:pStyle w:val="NormalWeb"/>
              <w:spacing w:before="0" w:beforeAutospacing="0" w:after="0" w:afterAutospacing="0"/>
              <w:rPr>
                <w:sz w:val="26"/>
                <w:szCs w:val="26"/>
              </w:rPr>
            </w:pPr>
          </w:p>
        </w:tc>
      </w:tr>
      <w:tr w:rsidR="004509A2" w:rsidRPr="00551E06" w14:paraId="38FA5A11" w14:textId="77777777" w:rsidTr="009A3770">
        <w:trPr>
          <w:jc w:val="center"/>
        </w:trPr>
        <w:tc>
          <w:tcPr>
            <w:tcW w:w="4957" w:type="dxa"/>
          </w:tcPr>
          <w:p w14:paraId="273752BF"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23" w:name="dieu_15"/>
            <w:r w:rsidRPr="00551E06">
              <w:rPr>
                <w:rFonts w:ascii="Times New Roman" w:eastAsia="Times New Roman" w:hAnsi="Times New Roman" w:cs="Times New Roman"/>
                <w:b/>
                <w:bCs/>
                <w:color w:val="000000"/>
                <w:sz w:val="26"/>
                <w:szCs w:val="26"/>
                <w:lang w:val="vi-VN"/>
              </w:rPr>
              <w:lastRenderedPageBreak/>
              <w:t>Điều 15. Quảng cáo trên bảng quảng cáo tấm lớn</w:t>
            </w:r>
            <w:bookmarkEnd w:id="23"/>
          </w:p>
          <w:p w14:paraId="106E1FC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xml:space="preserve">1. Trên các tuyến đường ngoài đô thị được phép lắp đặt bảng quảng cáo tấm lớn có kiểu dáng phù hợp (một mặt hoặc nhiều mặt) và phải tuân theo các quy định tại Bảng 1, Thông tư số 19/2013/TT-BXD ngày 31/10/2013 của Bộ Xây dựng ban hành Quy chuẩn kỹ thuật quốc gia về phương tiện quảng cáo ngoài trời quy định yêu cầu kỹ thuật đối </w:t>
            </w:r>
            <w:r w:rsidRPr="00551E06">
              <w:rPr>
                <w:rFonts w:ascii="Times New Roman" w:eastAsia="Times New Roman" w:hAnsi="Times New Roman" w:cs="Times New Roman"/>
                <w:color w:val="000000"/>
                <w:sz w:val="26"/>
                <w:szCs w:val="26"/>
                <w:lang w:val="vi-VN"/>
              </w:rPr>
              <w:lastRenderedPageBreak/>
              <w:t>với bảng quảng cáo tấm lớn đặt trên đường ngoài đô thị.</w:t>
            </w:r>
          </w:p>
          <w:p w14:paraId="6BC636E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Công trình quảng cáo đứng độc lập, thực hiện theo Luật Quảng cáo; các văn bản quy phạm pháp luật có liên quan và quy hoạch quảng cáo ngoài trời của tỉnh.</w:t>
            </w:r>
          </w:p>
          <w:p w14:paraId="413829E7" w14:textId="2E358121"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r w:rsidRPr="00551E06">
              <w:rPr>
                <w:rFonts w:ascii="Times New Roman" w:eastAsia="Times New Roman" w:hAnsi="Times New Roman" w:cs="Times New Roman"/>
                <w:color w:val="000000"/>
                <w:sz w:val="26"/>
                <w:szCs w:val="26"/>
                <w:lang w:val="vi-VN"/>
              </w:rPr>
              <w:t>3. Tùy thuộc quy mô, địa điểm xây dựng công trình quảng cáo đứng độc lập phải tuân thủ các quy định về chỉ giới đường đỏ, chỉ giới xây dựng; đảm bảo an toàn cho công trình và các công trình lân cận và các yêu cầu về: Độ cao tĩnh không, đảm bảo về bảo vệ môi trường, độ thông thủy, phòng cháy chữa cháy, hạ tầng kỹ thuật (giao thông, điện nước, viễn thông), hành lang bảo vệ công trình thủy lợi, đê điều, năng lượng, giao thông, khu di sản văn hóa, di tích lịch sử văn hóa và khoảng cách đến các công trình dễ cháy nổ, độc hại, các công trình quan trọng liên quan đến an ninh quốc gia.</w:t>
            </w:r>
          </w:p>
        </w:tc>
        <w:tc>
          <w:tcPr>
            <w:tcW w:w="5812" w:type="dxa"/>
          </w:tcPr>
          <w:p w14:paraId="1C77998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lastRenderedPageBreak/>
              <w:t>Điều 14. Quảng cáo trên bảng quảng cáo đứng độc lập</w:t>
            </w:r>
          </w:p>
          <w:p w14:paraId="33492AF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Calibri" w:hAnsi="Times New Roman" w:cs="Times New Roman"/>
                <w:sz w:val="26"/>
                <w:szCs w:val="26"/>
                <w:shd w:val="clear" w:color="auto" w:fill="FFFFFF"/>
                <w:lang w:val="vi-VN"/>
              </w:rPr>
              <w:t xml:space="preserve">Công trình quảng cáo đứng độc lập tuân thủ theo Quy hoạch quảng cáo ngoài trời trên địa bàn tỉnh và các quy hoạch đô thị, xây dựng, chuyên ngành, chỉ giới đường đỏ, chỉ giới xây dựng; đảm bảo an toàn cho công trình, các công trình lân cận và các yêu cầu về: độ cao tĩnh không, đảm bảo về bảo vệ môi trường, độ thông thủy, phòng cháy chữa cháy, hạ tầng kỹ thuật </w:t>
            </w:r>
            <w:r w:rsidRPr="00551E06">
              <w:rPr>
                <w:rFonts w:ascii="Times New Roman" w:eastAsia="Calibri" w:hAnsi="Times New Roman" w:cs="Times New Roman"/>
                <w:sz w:val="26"/>
                <w:szCs w:val="26"/>
                <w:shd w:val="clear" w:color="auto" w:fill="FFFFFF"/>
                <w:lang w:val="vi-VN"/>
              </w:rPr>
              <w:lastRenderedPageBreak/>
              <w:t>(giao thông, điện, nước, viễn thông), hành lang bảo vệ công trình thủy lợi, đê điều, năng lượng, giao thông, khu di sản văn hóa, di tích lịch sử văn hóa và khoảng cách đến các công trình dễ cháy nổ, độc hại, các công trình quan trọng liên quan đến an ninh quốc phòng, quốc gia và đảm bảo đúng quy định của pháp luật.</w:t>
            </w:r>
          </w:p>
          <w:p w14:paraId="1901AFD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Tuyến đường cao tốc và quốc lộ</w:t>
            </w:r>
          </w:p>
          <w:p w14:paraId="70C4168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2. Tuyến đường thuộc địa bàn các xã, phường </w:t>
            </w:r>
          </w:p>
          <w:p w14:paraId="2DA1658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Dọc 02 bên của tuyến đường giao thông tại các tuyến đường trung tâm (trừ đường quốc lộ, cao tốc</w:t>
            </w:r>
          </w:p>
          <w:p w14:paraId="23C0CB4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4. Trên dải phân cách tuyến đường giao thông trong phạm vi địa giới hành chính của xã, phường</w:t>
            </w:r>
          </w:p>
          <w:p w14:paraId="3643377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5. Tại các công viên</w:t>
            </w:r>
          </w:p>
          <w:p w14:paraId="22AC5292" w14:textId="4BB38D72"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6. Tại các vòng xoay, tiểu đảo của nút giao thông </w:t>
            </w:r>
          </w:p>
        </w:tc>
        <w:tc>
          <w:tcPr>
            <w:tcW w:w="2693" w:type="dxa"/>
          </w:tcPr>
          <w:p w14:paraId="4246379D"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lastRenderedPageBreak/>
              <w:t>- Dự thảo bỏ các quy định tại Điều 15 của quy chế cũ.</w:t>
            </w:r>
          </w:p>
          <w:p w14:paraId="1AD05CC7"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xml:space="preserve">- Dự thảo thay đổi nội dung Điều 15 từ Quảng cáo trên bảng quảng cáo tấm lớn thành Quảng cáo trên bảng quảng cáo đứng độc lập. Lý do: đảm bảo sự phù hợp về nội dung, trách chồng </w:t>
            </w:r>
            <w:r w:rsidRPr="00551E06">
              <w:rPr>
                <w:sz w:val="26"/>
                <w:szCs w:val="26"/>
                <w:lang w:val="de-DE"/>
              </w:rPr>
              <w:lastRenderedPageBreak/>
              <w:t>chéo quy định tại Điều 15.</w:t>
            </w:r>
          </w:p>
          <w:p w14:paraId="47E861BD" w14:textId="696EB12E" w:rsidR="004509A2" w:rsidRPr="00551E06" w:rsidRDefault="004509A2" w:rsidP="004509A2">
            <w:pPr>
              <w:shd w:val="clear" w:color="auto" w:fill="FFFFFF"/>
              <w:spacing w:before="120" w:after="120" w:line="320" w:lineRule="exact"/>
              <w:jc w:val="both"/>
              <w:rPr>
                <w:rFonts w:ascii="Times New Roman" w:eastAsia="Times New Roman" w:hAnsi="Times New Roman" w:cs="Times New Roman"/>
                <w:sz w:val="26"/>
                <w:szCs w:val="26"/>
                <w:lang w:val="de-DE"/>
              </w:rPr>
            </w:pPr>
            <w:r w:rsidRPr="00551E06">
              <w:rPr>
                <w:rFonts w:ascii="Times New Roman" w:hAnsi="Times New Roman" w:cs="Times New Roman"/>
                <w:sz w:val="26"/>
                <w:szCs w:val="26"/>
                <w:lang w:val="de-DE"/>
              </w:rPr>
              <w:t>- Dự thảo bổ sung thêm các quy định chi tiết vị trí, chiều cao, kiểu dáng  bảng quảng cáo đặt tại các địa điểm cụ thể: tuyến đường cao tốc và quốc lộ; tuyến đường thuộc địa bàn các xã, phường; dọc 02 bên của tuyến đường giao thông tại các tuyến đường trung tâm; trên dải phân cách tuyến đường giao thông trong phạm vi địa giới hành chính của xã, phường; t</w:t>
            </w:r>
            <w:r w:rsidRPr="00551E06">
              <w:rPr>
                <w:rFonts w:ascii="Times New Roman" w:eastAsia="Times New Roman" w:hAnsi="Times New Roman" w:cs="Times New Roman"/>
                <w:sz w:val="26"/>
                <w:szCs w:val="26"/>
                <w:lang w:val="vi-VN"/>
              </w:rPr>
              <w:t>ại các công viên</w:t>
            </w:r>
            <w:r w:rsidRPr="00551E06">
              <w:rPr>
                <w:rFonts w:ascii="Times New Roman" w:eastAsia="Times New Roman" w:hAnsi="Times New Roman" w:cs="Times New Roman"/>
                <w:sz w:val="26"/>
                <w:szCs w:val="26"/>
                <w:lang w:val="de-DE"/>
              </w:rPr>
              <w:t xml:space="preserve">; </w:t>
            </w:r>
            <w:r w:rsidRPr="00551E06">
              <w:rPr>
                <w:rFonts w:ascii="Times New Roman" w:eastAsia="Times New Roman" w:hAnsi="Times New Roman" w:cs="Times New Roman"/>
                <w:sz w:val="26"/>
                <w:szCs w:val="26"/>
                <w:lang w:val="vi-VN"/>
              </w:rPr>
              <w:t>Tại các vòng xoay, tiểu đảo của nút giao thông</w:t>
            </w:r>
          </w:p>
        </w:tc>
      </w:tr>
      <w:tr w:rsidR="004509A2" w:rsidRPr="00551E06" w14:paraId="305F1610" w14:textId="77777777" w:rsidTr="009A3770">
        <w:trPr>
          <w:jc w:val="center"/>
        </w:trPr>
        <w:tc>
          <w:tcPr>
            <w:tcW w:w="4957" w:type="dxa"/>
          </w:tcPr>
          <w:p w14:paraId="0539C96A"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bookmarkStart w:id="24" w:name="dieu_16"/>
            <w:r w:rsidRPr="00551E06">
              <w:rPr>
                <w:rFonts w:ascii="Times New Roman" w:eastAsia="Times New Roman" w:hAnsi="Times New Roman" w:cs="Times New Roman"/>
                <w:b/>
                <w:bCs/>
                <w:color w:val="000000"/>
                <w:sz w:val="26"/>
                <w:szCs w:val="26"/>
                <w:lang w:val="vi-VN"/>
              </w:rPr>
              <w:lastRenderedPageBreak/>
              <w:t>Điều 16. Quảng cáo tại công trình, nhà ở riêng lẻ</w:t>
            </w:r>
            <w:bookmarkEnd w:id="24"/>
          </w:p>
          <w:p w14:paraId="14F0890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xml:space="preserve">1. Không quảng cáo trên nóc nhà, hoặc che lấp nóc nhà, mái nhà. Số lượng, vị trí, chiều cao bảng quảng cáo tại công trình, nhà ở phải phù </w:t>
            </w:r>
            <w:r w:rsidRPr="00551E06">
              <w:rPr>
                <w:rFonts w:ascii="Times New Roman" w:eastAsia="Times New Roman" w:hAnsi="Times New Roman" w:cs="Times New Roman"/>
                <w:color w:val="000000"/>
                <w:sz w:val="26"/>
                <w:szCs w:val="26"/>
                <w:lang w:val="vi-VN"/>
              </w:rPr>
              <w:lastRenderedPageBreak/>
              <w:t>hợp với vị trí, quy mô, kích thước bề mặt công trình, hình thể ngôi nhà.</w:t>
            </w:r>
          </w:p>
          <w:p w14:paraId="6AC4A64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Bảng quảng cáo tấm nhỏ lắp đặt tại mặt tiền các công trình, nhà ở riêng lẻ:</w:t>
            </w:r>
          </w:p>
          <w:p w14:paraId="152B02F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pt-BR"/>
              </w:rPr>
            </w:pPr>
            <w:r w:rsidRPr="00551E06">
              <w:rPr>
                <w:rFonts w:ascii="Times New Roman" w:eastAsia="Times New Roman" w:hAnsi="Times New Roman" w:cs="Times New Roman"/>
                <w:color w:val="000000"/>
                <w:sz w:val="26"/>
                <w:szCs w:val="26"/>
                <w:lang w:val="vi-VN"/>
              </w:rPr>
              <w:t>a) Bảng quảng cáo ngang:</w:t>
            </w:r>
          </w:p>
          <w:p w14:paraId="2E1DF1E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pt-BR"/>
              </w:rPr>
            </w:pPr>
            <w:r w:rsidRPr="00551E06">
              <w:rPr>
                <w:rFonts w:ascii="Times New Roman" w:eastAsia="Times New Roman" w:hAnsi="Times New Roman" w:cs="Times New Roman"/>
                <w:color w:val="000000"/>
                <w:sz w:val="26"/>
                <w:szCs w:val="26"/>
                <w:lang w:val="vi-VN"/>
              </w:rPr>
              <w:t>- M</w:t>
            </w:r>
            <w:r w:rsidRPr="00551E06">
              <w:rPr>
                <w:rFonts w:ascii="Times New Roman" w:eastAsia="Times New Roman" w:hAnsi="Times New Roman" w:cs="Times New Roman"/>
                <w:color w:val="000000"/>
                <w:sz w:val="26"/>
                <w:szCs w:val="26"/>
                <w:lang w:val="pt-BR"/>
              </w:rPr>
              <w:t>ỗ</w:t>
            </w:r>
            <w:r w:rsidRPr="00551E06">
              <w:rPr>
                <w:rFonts w:ascii="Times New Roman" w:eastAsia="Times New Roman" w:hAnsi="Times New Roman" w:cs="Times New Roman"/>
                <w:color w:val="000000"/>
                <w:sz w:val="26"/>
                <w:szCs w:val="26"/>
                <w:lang w:val="vi-VN"/>
              </w:rPr>
              <w:t>i tầng chỉ được đặt một bảng, chi</w:t>
            </w:r>
            <w:r w:rsidRPr="00551E06">
              <w:rPr>
                <w:rFonts w:ascii="Times New Roman" w:eastAsia="Times New Roman" w:hAnsi="Times New Roman" w:cs="Times New Roman"/>
                <w:color w:val="000000"/>
                <w:sz w:val="26"/>
                <w:szCs w:val="26"/>
                <w:lang w:val="pt-BR"/>
              </w:rPr>
              <w:t>ề</w:t>
            </w:r>
            <w:r w:rsidRPr="00551E06">
              <w:rPr>
                <w:rFonts w:ascii="Times New Roman" w:eastAsia="Times New Roman" w:hAnsi="Times New Roman" w:cs="Times New Roman"/>
                <w:color w:val="000000"/>
                <w:sz w:val="26"/>
                <w:szCs w:val="26"/>
                <w:lang w:val="vi-VN"/>
              </w:rPr>
              <w:t>u cao </w:t>
            </w:r>
            <w:r w:rsidRPr="00551E06">
              <w:rPr>
                <w:rFonts w:ascii="Times New Roman" w:eastAsia="Times New Roman" w:hAnsi="Times New Roman" w:cs="Times New Roman"/>
                <w:color w:val="000000"/>
                <w:sz w:val="26"/>
                <w:szCs w:val="26"/>
                <w:lang w:val="pt-BR"/>
              </w:rPr>
              <w:t>tối đa 02 m,</w:t>
            </w:r>
            <w:r w:rsidRPr="00551E06">
              <w:rPr>
                <w:rFonts w:ascii="Times New Roman" w:eastAsia="Times New Roman" w:hAnsi="Times New Roman" w:cs="Times New Roman"/>
                <w:color w:val="000000"/>
                <w:sz w:val="26"/>
                <w:szCs w:val="26"/>
                <w:lang w:val="vi-VN"/>
              </w:rPr>
              <w:t> chi</w:t>
            </w:r>
            <w:r w:rsidRPr="00551E06">
              <w:rPr>
                <w:rFonts w:ascii="Times New Roman" w:eastAsia="Times New Roman" w:hAnsi="Times New Roman" w:cs="Times New Roman"/>
                <w:color w:val="000000"/>
                <w:sz w:val="26"/>
                <w:szCs w:val="26"/>
                <w:lang w:val="pt-BR"/>
              </w:rPr>
              <w:t>ề</w:t>
            </w:r>
            <w:r w:rsidRPr="00551E06">
              <w:rPr>
                <w:rFonts w:ascii="Times New Roman" w:eastAsia="Times New Roman" w:hAnsi="Times New Roman" w:cs="Times New Roman"/>
                <w:color w:val="000000"/>
                <w:sz w:val="26"/>
                <w:szCs w:val="26"/>
                <w:lang w:val="vi-VN"/>
              </w:rPr>
              <w:t>u ngang không được vượt quá giới hạn chiều ngang mặt tiền công trình, nhà ở.</w:t>
            </w:r>
          </w:p>
          <w:p w14:paraId="4DD731BE"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pt-BR"/>
              </w:rPr>
            </w:pPr>
            <w:r w:rsidRPr="00551E06">
              <w:rPr>
                <w:rFonts w:ascii="Times New Roman" w:eastAsia="Times New Roman" w:hAnsi="Times New Roman" w:cs="Times New Roman"/>
                <w:color w:val="000000"/>
                <w:sz w:val="26"/>
                <w:szCs w:val="26"/>
                <w:lang w:val="vi-VN"/>
              </w:rPr>
              <w:t>- Vị trí: Ốp sát vào ban công, mái hiên, mép dưới bảng trùng với mép dưới của sàn ban công, mái hiên; hoặc </w:t>
            </w:r>
            <w:r w:rsidRPr="00551E06">
              <w:rPr>
                <w:rFonts w:ascii="Times New Roman" w:eastAsia="Times New Roman" w:hAnsi="Times New Roman" w:cs="Times New Roman"/>
                <w:color w:val="000000"/>
                <w:sz w:val="26"/>
                <w:szCs w:val="26"/>
                <w:lang w:val="pt-BR"/>
              </w:rPr>
              <w:t>ốp </w:t>
            </w:r>
            <w:r w:rsidRPr="00551E06">
              <w:rPr>
                <w:rFonts w:ascii="Times New Roman" w:eastAsia="Times New Roman" w:hAnsi="Times New Roman" w:cs="Times New Roman"/>
                <w:color w:val="000000"/>
                <w:sz w:val="26"/>
                <w:szCs w:val="26"/>
                <w:lang w:val="vi-VN"/>
              </w:rPr>
              <w:t>sát vào </w:t>
            </w:r>
            <w:r w:rsidRPr="00551E06">
              <w:rPr>
                <w:rFonts w:ascii="Times New Roman" w:eastAsia="Times New Roman" w:hAnsi="Times New Roman" w:cs="Times New Roman"/>
                <w:color w:val="000000"/>
                <w:sz w:val="26"/>
                <w:szCs w:val="26"/>
                <w:lang w:val="pt-BR"/>
              </w:rPr>
              <w:t>mặt </w:t>
            </w:r>
            <w:r w:rsidRPr="00551E06">
              <w:rPr>
                <w:rFonts w:ascii="Times New Roman" w:eastAsia="Times New Roman" w:hAnsi="Times New Roman" w:cs="Times New Roman"/>
                <w:color w:val="000000"/>
                <w:sz w:val="26"/>
                <w:szCs w:val="26"/>
                <w:lang w:val="vi-VN"/>
              </w:rPr>
              <w:t>tường nhà nhưng kh</w:t>
            </w:r>
            <w:r w:rsidRPr="00551E06">
              <w:rPr>
                <w:rFonts w:ascii="Times New Roman" w:eastAsia="Times New Roman" w:hAnsi="Times New Roman" w:cs="Times New Roman"/>
                <w:color w:val="000000"/>
                <w:sz w:val="26"/>
                <w:szCs w:val="26"/>
                <w:lang w:val="pt-BR"/>
              </w:rPr>
              <w:t>ô</w:t>
            </w:r>
            <w:r w:rsidRPr="00551E06">
              <w:rPr>
                <w:rFonts w:ascii="Times New Roman" w:eastAsia="Times New Roman" w:hAnsi="Times New Roman" w:cs="Times New Roman"/>
                <w:color w:val="000000"/>
                <w:sz w:val="26"/>
                <w:szCs w:val="26"/>
                <w:lang w:val="vi-VN"/>
              </w:rPr>
              <w:t>ng che chắn thông gió, thiếu sáng.</w:t>
            </w:r>
          </w:p>
          <w:p w14:paraId="539C30A5"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pt-BR"/>
              </w:rPr>
            </w:pPr>
            <w:r w:rsidRPr="00551E06">
              <w:rPr>
                <w:rFonts w:ascii="Times New Roman" w:eastAsia="Times New Roman" w:hAnsi="Times New Roman" w:cs="Times New Roman"/>
                <w:color w:val="000000"/>
                <w:sz w:val="26"/>
                <w:szCs w:val="26"/>
                <w:lang w:val="vi-VN"/>
              </w:rPr>
              <w:t>b) Bảng quảng cáo dọc:</w:t>
            </w:r>
          </w:p>
          <w:p w14:paraId="2A0315F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pt-BR"/>
              </w:rPr>
            </w:pPr>
            <w:r w:rsidRPr="00551E06">
              <w:rPr>
                <w:rFonts w:ascii="Times New Roman" w:eastAsia="Times New Roman" w:hAnsi="Times New Roman" w:cs="Times New Roman"/>
                <w:color w:val="000000"/>
                <w:sz w:val="26"/>
                <w:szCs w:val="26"/>
                <w:lang w:val="vi-VN"/>
              </w:rPr>
              <w:t>- Chiều ngang tối đa 01 m, chiều cao tối đa 04 m không vượt quá chiều cao của tầng công trình, nhà ở nơi đặt bảng quảng cáo.</w:t>
            </w:r>
          </w:p>
          <w:p w14:paraId="536F61E7"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pt-BR"/>
              </w:rPr>
            </w:pPr>
            <w:r w:rsidRPr="00551E06">
              <w:rPr>
                <w:rFonts w:ascii="Times New Roman" w:eastAsia="Times New Roman" w:hAnsi="Times New Roman" w:cs="Times New Roman"/>
                <w:color w:val="000000"/>
                <w:sz w:val="26"/>
                <w:szCs w:val="26"/>
                <w:lang w:val="vi-VN"/>
              </w:rPr>
              <w:t>- V</w:t>
            </w:r>
            <w:r w:rsidRPr="00551E06">
              <w:rPr>
                <w:rFonts w:ascii="Times New Roman" w:eastAsia="Times New Roman" w:hAnsi="Times New Roman" w:cs="Times New Roman"/>
                <w:color w:val="000000"/>
                <w:sz w:val="26"/>
                <w:szCs w:val="26"/>
                <w:lang w:val="pt-BR"/>
              </w:rPr>
              <w:t>ị </w:t>
            </w:r>
            <w:r w:rsidRPr="00551E06">
              <w:rPr>
                <w:rFonts w:ascii="Times New Roman" w:eastAsia="Times New Roman" w:hAnsi="Times New Roman" w:cs="Times New Roman"/>
                <w:color w:val="000000"/>
                <w:sz w:val="26"/>
                <w:szCs w:val="26"/>
                <w:lang w:val="vi-VN"/>
              </w:rPr>
              <w:t>trí đặt: Ốp sát vào mặt tường đứng ngôi nhà.</w:t>
            </w:r>
          </w:p>
          <w:p w14:paraId="730BB055"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pt-BR"/>
              </w:rPr>
            </w:pPr>
            <w:r w:rsidRPr="00551E06">
              <w:rPr>
                <w:rFonts w:ascii="Times New Roman" w:eastAsia="Times New Roman" w:hAnsi="Times New Roman" w:cs="Times New Roman"/>
                <w:color w:val="000000"/>
                <w:sz w:val="26"/>
                <w:szCs w:val="26"/>
                <w:lang w:val="vi-VN"/>
              </w:rPr>
              <w:t>3. Bảng quảng cáo treo, gắn, ốp vào mặt tường bên công trình, nhà ở riêng lẻ phải đảm bảo các yêu c</w:t>
            </w:r>
            <w:r w:rsidRPr="00551E06">
              <w:rPr>
                <w:rFonts w:ascii="Times New Roman" w:eastAsia="Times New Roman" w:hAnsi="Times New Roman" w:cs="Times New Roman"/>
                <w:color w:val="000000"/>
                <w:sz w:val="26"/>
                <w:szCs w:val="26"/>
                <w:lang w:val="pt-BR"/>
              </w:rPr>
              <w:t>ầ</w:t>
            </w:r>
            <w:r w:rsidRPr="00551E06">
              <w:rPr>
                <w:rFonts w:ascii="Times New Roman" w:eastAsia="Times New Roman" w:hAnsi="Times New Roman" w:cs="Times New Roman"/>
                <w:color w:val="000000"/>
                <w:sz w:val="26"/>
                <w:szCs w:val="26"/>
                <w:lang w:val="vi-VN"/>
              </w:rPr>
              <w:t>u sau:</w:t>
            </w:r>
          </w:p>
          <w:p w14:paraId="2278AFC8"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 xml:space="preserve">a) Đối với khu vực nội thành: Chiều cao bảng quảng cáo tối đa 05 m, chiều dài không vượt </w:t>
            </w:r>
            <w:r w:rsidRPr="00551E06">
              <w:rPr>
                <w:rFonts w:ascii="Times New Roman" w:eastAsia="Times New Roman" w:hAnsi="Times New Roman" w:cs="Times New Roman"/>
                <w:color w:val="000000"/>
                <w:sz w:val="26"/>
                <w:szCs w:val="26"/>
                <w:lang w:val="vi-VN"/>
              </w:rPr>
              <w:lastRenderedPageBreak/>
              <w:t>quá giới hạn mặt tường tại vị trí đặt bảng, diện tích mặt b</w:t>
            </w:r>
            <w:r w:rsidRPr="00551E06">
              <w:rPr>
                <w:rFonts w:ascii="Times New Roman" w:eastAsia="Times New Roman" w:hAnsi="Times New Roman" w:cs="Times New Roman"/>
                <w:color w:val="000000"/>
                <w:sz w:val="26"/>
                <w:szCs w:val="26"/>
                <w:lang w:val="pt-BR"/>
              </w:rPr>
              <w:t>ả</w:t>
            </w:r>
            <w:r w:rsidRPr="00551E06">
              <w:rPr>
                <w:rFonts w:ascii="Times New Roman" w:eastAsia="Times New Roman" w:hAnsi="Times New Roman" w:cs="Times New Roman"/>
                <w:color w:val="000000"/>
                <w:sz w:val="26"/>
                <w:szCs w:val="26"/>
                <w:lang w:val="vi-VN"/>
              </w:rPr>
              <w:t>ng phải tùy thuộc vào vị trí, quy mô, kích thước bề mặt công trình, hình th</w:t>
            </w:r>
            <w:r w:rsidRPr="00551E06">
              <w:rPr>
                <w:rFonts w:ascii="Times New Roman" w:eastAsia="Times New Roman" w:hAnsi="Times New Roman" w:cs="Times New Roman"/>
                <w:color w:val="000000"/>
                <w:sz w:val="26"/>
                <w:szCs w:val="26"/>
                <w:lang w:val="pt-BR"/>
              </w:rPr>
              <w:t>ể </w:t>
            </w:r>
            <w:r w:rsidRPr="00551E06">
              <w:rPr>
                <w:rFonts w:ascii="Times New Roman" w:eastAsia="Times New Roman" w:hAnsi="Times New Roman" w:cs="Times New Roman"/>
                <w:color w:val="000000"/>
                <w:sz w:val="26"/>
                <w:szCs w:val="26"/>
                <w:lang w:val="vi-VN"/>
              </w:rPr>
              <w:t>ngôi nhà và phải có ý kiến của cơ quan quản lý về quảng cáo. Không quá 02 bảng tại mặt tường bên.</w:t>
            </w:r>
          </w:p>
          <w:p w14:paraId="0AFC4BB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Mặt tường bên công trình, nhà ở riêng lẻ tiếp giáp trực tiếp với vỉa hè đường giao thông từ ngã ba của các đường, phố trở lên: Chiều cao bảng tối đa 02 m.</w:t>
            </w:r>
          </w:p>
          <w:p w14:paraId="0BF1B74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b) Đối với khu vực ngoại thành: Chiều cao bảng tối đa 05m, chiều dài không vượt quá giới hạn mặt tường tại vị trí đặt bảng. Không quá 02 bảng tại mặt tường bên.</w:t>
            </w:r>
          </w:p>
          <w:p w14:paraId="5311B633"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c) Đối với công trình, nhà ở 04 tầng trở xuống, chiều cao của bảng quảng cáo ốp vào mặt tường bên không được nhô lên quá sàn mái 1,5 m. Công trình, nhà ở 05 tầng trở lên toàn bộ diện tích mặt bảng quảng cáo phải gắn, ốp vào mặt tường bên.</w:t>
            </w:r>
          </w:p>
          <w:p w14:paraId="6987A954"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4. Đối với các tòa nhà cao tầng là khách sạn, trung tâm thương mại, trung tâm tài chính, trung tâm tài chính, ngân hàng, trung tâm hoạt động văn hóa đa năng, cao ốc trụ sở, văn phòng cho thuê được lắp đặt thêm bảng quảng cáo dạng chữ tại tầng trên cùng.</w:t>
            </w:r>
          </w:p>
          <w:p w14:paraId="1477DD73"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lastRenderedPageBreak/>
              <w:t>5. Tòa nhà ở cao tầng trong khu đô thị, nhà chung cư cao tầng được quảng cáo tại tầng dịch vụ.</w:t>
            </w:r>
          </w:p>
          <w:p w14:paraId="557747C3"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6. Bảng quảng cáo đặt tại mặt ngoài tòa nhà cao tầng, công trình nhà ở phải đảm bảo an toàn chịu lực, phòng chống cháy nổ, an toàn sinh mạng, thông gió, chiếu sáng. Bảng quảng cáo có diện tích một mặt trên 20 m</w:t>
            </w:r>
            <w:r w:rsidRPr="00551E06">
              <w:rPr>
                <w:rFonts w:ascii="Times New Roman" w:eastAsia="Times New Roman" w:hAnsi="Times New Roman" w:cs="Times New Roman"/>
                <w:color w:val="000000"/>
                <w:sz w:val="26"/>
                <w:szCs w:val="26"/>
                <w:vertAlign w:val="superscript"/>
                <w:lang w:val="vi-VN"/>
              </w:rPr>
              <w:t>2</w:t>
            </w:r>
            <w:r w:rsidRPr="00551E06">
              <w:rPr>
                <w:rFonts w:ascii="Times New Roman" w:eastAsia="Times New Roman" w:hAnsi="Times New Roman" w:cs="Times New Roman"/>
                <w:color w:val="000000"/>
                <w:sz w:val="26"/>
                <w:szCs w:val="26"/>
                <w:lang w:val="vi-VN"/>
              </w:rPr>
              <w:t> kết cấu khung kim loại hoặc vật liệu xây dựng tương tự gắn vào công trình, nhà ở phải có giấy phép xây dựng theo Điều 31 Luật Quảng cáo.</w:t>
            </w:r>
          </w:p>
          <w:p w14:paraId="5C08EC83"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7. Trong khuôn viên công trình đang xây dựng được lắp đặt hoặc thể hiện quảng cáo tạm thời vào mặt tường rào bao quanh công trình, nhưng không được gây ảnh hưởng đến công tác thi công, các hoạt động bình thường của các công trình lân cận và các hoạt động xung quanh khác.</w:t>
            </w:r>
          </w:p>
          <w:p w14:paraId="5D665446"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8. Trong khuôn viên trung tâm thương mại, siêu thị, nhà ga, sân bay, bến xe, bãi đỗ xe (được cơ quan có thẩm quyền giao đất hoạt động ổn định) được thực hiện quảng cáo, diện tích mặt bảng phải phù hợp với vị trí, quy mô, kích thước bề mặt công trình và có ý kiến của cơ quan quản lý nhà nước về quảng cáo và xây dựng; bảng quảng cáo đứng độc lập có diện tích dưới 40 m</w:t>
            </w:r>
            <w:r w:rsidRPr="00551E06">
              <w:rPr>
                <w:rFonts w:ascii="Times New Roman" w:eastAsia="Times New Roman" w:hAnsi="Times New Roman" w:cs="Times New Roman"/>
                <w:color w:val="000000"/>
                <w:sz w:val="26"/>
                <w:szCs w:val="26"/>
                <w:vertAlign w:val="superscript"/>
                <w:lang w:val="vi-VN"/>
              </w:rPr>
              <w:t>2</w:t>
            </w:r>
            <w:r w:rsidRPr="00551E06">
              <w:rPr>
                <w:rFonts w:ascii="Times New Roman" w:eastAsia="Times New Roman" w:hAnsi="Times New Roman" w:cs="Times New Roman"/>
                <w:color w:val="000000"/>
                <w:sz w:val="26"/>
                <w:szCs w:val="26"/>
                <w:lang w:val="vi-VN"/>
              </w:rPr>
              <w:t xml:space="preserve"> thực hiện theo quy hoạch </w:t>
            </w:r>
            <w:r w:rsidRPr="00551E06">
              <w:rPr>
                <w:rFonts w:ascii="Times New Roman" w:eastAsia="Times New Roman" w:hAnsi="Times New Roman" w:cs="Times New Roman"/>
                <w:color w:val="000000"/>
                <w:sz w:val="26"/>
                <w:szCs w:val="26"/>
                <w:lang w:val="vi-VN"/>
              </w:rPr>
              <w:lastRenderedPageBreak/>
              <w:t>quảng cáo ngoài trời trên địa bàn tỉnh. Không quảng cáo tại các bãi đỗ xe tạm thời.</w:t>
            </w:r>
          </w:p>
          <w:p w14:paraId="7FCC8220" w14:textId="56902506" w:rsidR="004509A2" w:rsidRPr="004117DA" w:rsidRDefault="004509A2" w:rsidP="009154F5">
            <w:pPr>
              <w:shd w:val="clear" w:color="auto" w:fill="FFFFFF"/>
              <w:spacing w:before="120" w:after="120" w:line="234" w:lineRule="atLeast"/>
              <w:jc w:val="both"/>
              <w:rPr>
                <w:rFonts w:ascii="Times New Roman" w:eastAsia="Times New Roman" w:hAnsi="Times New Roman" w:cs="Times New Roman"/>
                <w:color w:val="000000"/>
                <w:w w:val="98"/>
                <w:sz w:val="26"/>
                <w:szCs w:val="26"/>
                <w:lang w:val="vi-VN"/>
              </w:rPr>
            </w:pPr>
            <w:r w:rsidRPr="004117DA">
              <w:rPr>
                <w:rFonts w:ascii="Times New Roman" w:eastAsia="Times New Roman" w:hAnsi="Times New Roman" w:cs="Times New Roman"/>
                <w:color w:val="000000"/>
                <w:w w:val="98"/>
                <w:sz w:val="26"/>
                <w:szCs w:val="26"/>
                <w:lang w:val="vi-VN"/>
              </w:rPr>
              <w:t>9. Trong các khu vực hạn chế xây dựng được đặt bảng quảng cáo có diện tích tối đa là 20 m</w:t>
            </w:r>
            <w:r w:rsidRPr="004117DA">
              <w:rPr>
                <w:rFonts w:ascii="Times New Roman" w:eastAsia="Times New Roman" w:hAnsi="Times New Roman" w:cs="Times New Roman"/>
                <w:color w:val="000000"/>
                <w:w w:val="98"/>
                <w:sz w:val="26"/>
                <w:szCs w:val="26"/>
                <w:vertAlign w:val="superscript"/>
                <w:lang w:val="vi-VN"/>
              </w:rPr>
              <w:t>2</w:t>
            </w:r>
            <w:r w:rsidRPr="004117DA">
              <w:rPr>
                <w:rFonts w:ascii="Times New Roman" w:eastAsia="Times New Roman" w:hAnsi="Times New Roman" w:cs="Times New Roman"/>
                <w:color w:val="000000"/>
                <w:w w:val="98"/>
                <w:sz w:val="26"/>
                <w:szCs w:val="26"/>
                <w:lang w:val="vi-VN"/>
              </w:rPr>
              <w:t>.</w:t>
            </w:r>
          </w:p>
        </w:tc>
        <w:tc>
          <w:tcPr>
            <w:tcW w:w="5812" w:type="dxa"/>
          </w:tcPr>
          <w:p w14:paraId="6DB8B6A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lastRenderedPageBreak/>
              <w:t>Điều 15. Quảng cáo tại công trình, nhà ở riêng lẻ</w:t>
            </w:r>
          </w:p>
          <w:p w14:paraId="62438CB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 xml:space="preserve">Phương tiện quảng cáo ngoài trời được gắn/ốp vào mặt ngoài các công trình xây dựng phải đảm bảo các quy định an toàn điện; an toàn về kết cấu, vật liệu xây </w:t>
            </w:r>
            <w:r w:rsidRPr="00551E06">
              <w:rPr>
                <w:rFonts w:ascii="Times New Roman" w:eastAsia="Times New Roman" w:hAnsi="Times New Roman" w:cs="Times New Roman"/>
                <w:sz w:val="26"/>
                <w:szCs w:val="26"/>
              </w:rPr>
              <w:t>dựng; phải đảm bảo các quy định về phòng cháy chữa cháy, không được gây ảnh hưởng, che lấp hoặc làm cản trở đến các lối thoát nạn và khả năng cứu hộ cứu nạn; không làm ảnh hưởng đến khả năng chịu lực, kết cấu của công trình; phải liên kết cố định, chắc chắn với công trình và các quy định sau:</w:t>
            </w:r>
          </w:p>
          <w:p w14:paraId="5479375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1. Không quảng cáo trên nóc nhà hoặc che lấp nóc nhà, mái nhà, trừ bảng quảng cáo dạng chữ, hình, biểu tượng.</w:t>
            </w:r>
          </w:p>
          <w:p w14:paraId="494D0B0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2</w:t>
            </w:r>
            <w:r w:rsidRPr="00551E06">
              <w:rPr>
                <w:rFonts w:ascii="Times New Roman" w:eastAsia="Times New Roman" w:hAnsi="Times New Roman" w:cs="Times New Roman"/>
                <w:sz w:val="26"/>
                <w:szCs w:val="26"/>
                <w:lang w:val="vi-VN"/>
              </w:rPr>
              <w:t xml:space="preserve">. Bảng quảng cáo, hộp đèn gắn, ốp cố định vào mặt ngoài các công trình, nhà ở phải đảm bảo các quy định </w:t>
            </w:r>
            <w:r w:rsidRPr="00551E06">
              <w:rPr>
                <w:rFonts w:ascii="Times New Roman" w:eastAsia="Times New Roman" w:hAnsi="Times New Roman" w:cs="Times New Roman"/>
                <w:sz w:val="26"/>
                <w:szCs w:val="26"/>
              </w:rPr>
              <w:t xml:space="preserve">an toàn điện; an toàn về kết cấu, vật liệu xây dựng; </w:t>
            </w:r>
            <w:r w:rsidRPr="00551E06">
              <w:rPr>
                <w:rFonts w:ascii="Times New Roman" w:eastAsia="Times New Roman" w:hAnsi="Times New Roman" w:cs="Times New Roman"/>
                <w:sz w:val="26"/>
                <w:szCs w:val="26"/>
                <w:lang w:val="vi-VN"/>
              </w:rPr>
              <w:t>an toàn về phòng cháy chữa cháy, thoát nạn, cứu hộ cứu nạn; không làm ảnh hưởng đến khả năng chịu lực, kết cấu của công trình; phải liên kết cố định, chắc chắn với công trình, đảm bảo mỹ quan và phù hợp với kiến trúc công trình</w:t>
            </w:r>
            <w:r w:rsidRPr="00551E06">
              <w:rPr>
                <w:rFonts w:ascii="Times New Roman" w:eastAsia="Times New Roman" w:hAnsi="Times New Roman" w:cs="Times New Roman"/>
                <w:sz w:val="26"/>
                <w:szCs w:val="26"/>
              </w:rPr>
              <w:t xml:space="preserve"> </w:t>
            </w:r>
            <w:r w:rsidRPr="00551E06">
              <w:rPr>
                <w:rFonts w:ascii="Times New Roman" w:eastAsia="Times New Roman" w:hAnsi="Times New Roman" w:cs="Times New Roman"/>
                <w:sz w:val="26"/>
                <w:szCs w:val="26"/>
                <w:lang w:val="vi-VN"/>
              </w:rPr>
              <w:t>và đảm bảo các quy định sau:</w:t>
            </w:r>
          </w:p>
          <w:p w14:paraId="2BACE02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a) Bảng quảng cáo</w:t>
            </w:r>
            <w:r w:rsidRPr="00551E06">
              <w:rPr>
                <w:rFonts w:ascii="Times New Roman" w:eastAsia="Times New Roman" w:hAnsi="Times New Roman" w:cs="Times New Roman"/>
                <w:sz w:val="26"/>
                <w:szCs w:val="26"/>
              </w:rPr>
              <w:t>, hộp đèn</w:t>
            </w:r>
            <w:r w:rsidRPr="00551E06">
              <w:rPr>
                <w:rFonts w:ascii="Times New Roman" w:eastAsia="Times New Roman" w:hAnsi="Times New Roman" w:cs="Times New Roman"/>
                <w:sz w:val="26"/>
                <w:szCs w:val="26"/>
                <w:lang w:val="vi-VN"/>
              </w:rPr>
              <w:t xml:space="preserve"> lắp đặt tại mặt trước và mặt sau các công trình, nhà ở: mỗi tầng được đặt 01 (một) bảng quảng cáo ngang và 01 (một) bảng quảng cáo dọc liền kề biển hiệu (nếu có)</w:t>
            </w:r>
            <w:r w:rsidRPr="00551E06">
              <w:rPr>
                <w:rFonts w:ascii="Times New Roman" w:eastAsia="Times New Roman" w:hAnsi="Times New Roman" w:cs="Times New Roman"/>
                <w:sz w:val="26"/>
                <w:szCs w:val="26"/>
              </w:rPr>
              <w:t>.</w:t>
            </w:r>
            <w:r w:rsidRPr="00551E06">
              <w:rPr>
                <w:rFonts w:ascii="Times New Roman" w:eastAsia="Times New Roman" w:hAnsi="Times New Roman" w:cs="Times New Roman"/>
                <w:sz w:val="26"/>
                <w:szCs w:val="26"/>
                <w:lang w:val="vi-VN"/>
              </w:rPr>
              <w:t xml:space="preserve"> </w:t>
            </w:r>
            <w:r w:rsidRPr="00551E06">
              <w:rPr>
                <w:rFonts w:ascii="Times New Roman" w:eastAsia="Times New Roman" w:hAnsi="Times New Roman" w:cs="Times New Roman"/>
                <w:sz w:val="26"/>
                <w:szCs w:val="26"/>
              </w:rPr>
              <w:t>T</w:t>
            </w:r>
            <w:r w:rsidRPr="00551E06">
              <w:rPr>
                <w:rFonts w:ascii="Times New Roman" w:eastAsia="Times New Roman" w:hAnsi="Times New Roman" w:cs="Times New Roman"/>
                <w:sz w:val="26"/>
                <w:szCs w:val="26"/>
                <w:lang w:val="vi-VN"/>
              </w:rPr>
              <w:t xml:space="preserve">rường hợp không có biển hiệu cũng chỉ được đặt 01 (một) bảng quảng cáo ngang và 01 (một) bảng quảng cáo dọc: đối với bảng quảng cáo ngang: nhô ra khỏi mặt ngoài công trình tối đa 0,2 m với chiều cao tối đa 2 m, chiều ngang không được vượt quá giới hạn chiều ngang công trình; </w:t>
            </w:r>
            <w:r w:rsidRPr="00551E06">
              <w:rPr>
                <w:rFonts w:ascii="Times New Roman" w:eastAsia="Times New Roman" w:hAnsi="Times New Roman" w:cs="Times New Roman"/>
                <w:sz w:val="26"/>
                <w:szCs w:val="26"/>
                <w:lang w:val="vi-VN"/>
              </w:rPr>
              <w:lastRenderedPageBreak/>
              <w:t>đối với bảng quảng cáo dọc ốp, gắn sát vào mặt ngoài công trình với chiều ngang tối đa 1m, chiều cao tối đa 4 m nhưng không vượt quá chiều cao của tầng công trình nơi đặt bảng quảng cáo;</w:t>
            </w:r>
          </w:p>
          <w:p w14:paraId="221F7B5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Bảng quảng cáo</w:t>
            </w:r>
            <w:r w:rsidRPr="00551E06">
              <w:rPr>
                <w:rFonts w:ascii="Times New Roman" w:eastAsia="Times New Roman" w:hAnsi="Times New Roman" w:cs="Times New Roman"/>
                <w:sz w:val="26"/>
                <w:szCs w:val="26"/>
              </w:rPr>
              <w:t xml:space="preserve">, hộp đèn </w:t>
            </w:r>
            <w:r w:rsidRPr="00551E06">
              <w:rPr>
                <w:rFonts w:ascii="Times New Roman" w:eastAsia="Times New Roman" w:hAnsi="Times New Roman" w:cs="Times New Roman"/>
                <w:sz w:val="26"/>
                <w:szCs w:val="26"/>
                <w:lang w:val="vi-VN"/>
              </w:rPr>
              <w:t>lắp đặt tại mặt bên công trình, nhà ở phải liên kết chắc chắn, cố định sát vào mặt bên công trình, nhà ở. Số lượng và vị trí bảng quảng cáo phù hợp với vị trí, quy mô, kiến trúc công trình, đảm bảo mỹ quan đô thị và tuân theo quy định sau: diện tích bảng quảng cáo, hộp đèn chỉ cho phép tối đa bằng 50% diện tích mặt bên công trình với kích thước không vượt quá giới hạn mặt bên công trình tại vị trí đặt bảng; đối với công trình có chiều cao đến 4 tầng, chiều cao của bảng quảng cáo, hộp đèn không được nhô lên quá sàn mái 1,5 m; đối với công trình có chiều cao từ 5 tầng trở lên, toàn bộ diện tích bảng quảng cáo, hộp đèn không vượt quá giới hạn diện tích mặt bên công trình;</w:t>
            </w:r>
          </w:p>
          <w:p w14:paraId="2CCB0C7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c) Bảng quảng cáo, hộp đèn gắn, ốp vào hàng rào, tường rào bao quanh công trình, chiều cao không vượt quá chiều cao hàng rào, tường rào; phải khảo sát, tính toán đảm bảo khả năng chịu lực của hàng rào, tường rào; phải liên kết chắc chắn, cố định, sát vào hàng rào, tường rào. Số lượng bảng tuỳ theo tình hình thực tế </w:t>
            </w:r>
            <w:r w:rsidRPr="00551E06">
              <w:rPr>
                <w:rFonts w:ascii="Times New Roman" w:eastAsia="Times New Roman" w:hAnsi="Times New Roman" w:cs="Times New Roman"/>
                <w:sz w:val="26"/>
                <w:szCs w:val="26"/>
              </w:rPr>
              <w:t xml:space="preserve">để </w:t>
            </w:r>
            <w:r w:rsidRPr="00551E06">
              <w:rPr>
                <w:rFonts w:ascii="Times New Roman" w:eastAsia="Times New Roman" w:hAnsi="Times New Roman" w:cs="Times New Roman"/>
                <w:sz w:val="26"/>
                <w:szCs w:val="26"/>
                <w:lang w:val="vi-VN"/>
              </w:rPr>
              <w:t>quy định cụ thể, đảm bảo an toàn và mỹ quan cho khu vực xung quanh.</w:t>
            </w:r>
          </w:p>
          <w:p w14:paraId="04AA585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lastRenderedPageBreak/>
              <w:t>3</w:t>
            </w:r>
            <w:r w:rsidRPr="00551E06">
              <w:rPr>
                <w:rFonts w:ascii="Times New Roman" w:eastAsia="Times New Roman" w:hAnsi="Times New Roman" w:cs="Times New Roman"/>
                <w:sz w:val="26"/>
                <w:szCs w:val="26"/>
                <w:lang w:val="vi-VN"/>
              </w:rPr>
              <w:t>. Trong khuôn viên trung tâm thương mại, siêu thị, bến xe, bãi đỗ xe, trạm dừng chân (được cơ quan có thẩm quyền giao đất hoạt động ổn định)</w:t>
            </w:r>
            <w:r w:rsidRPr="00551E06">
              <w:rPr>
                <w:rFonts w:ascii="Times New Roman" w:eastAsia="Times New Roman" w:hAnsi="Times New Roman" w:cs="Times New Roman"/>
                <w:i/>
                <w:iCs/>
                <w:sz w:val="26"/>
                <w:szCs w:val="26"/>
                <w:lang w:val="vi-VN"/>
              </w:rPr>
              <w:t> </w:t>
            </w:r>
            <w:r w:rsidRPr="00551E06">
              <w:rPr>
                <w:rFonts w:ascii="Times New Roman" w:eastAsia="Times New Roman" w:hAnsi="Times New Roman" w:cs="Times New Roman"/>
                <w:sz w:val="26"/>
                <w:szCs w:val="26"/>
                <w:lang w:val="vi-VN"/>
              </w:rPr>
              <w:t>được thực hiện quảng cáo có diện tích bảng quảng cáo được xem xét dựa trên tổng thể công trình. Tuỳ theo tình hình thực tế để xác định cụ thể, đảm bảo phù hợp cảnh quan, kiến trúc và an toàn đối với các công trình xung quanh.</w:t>
            </w:r>
          </w:p>
          <w:p w14:paraId="63A9138A" w14:textId="160B1DE1"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4</w:t>
            </w:r>
            <w:r w:rsidRPr="00551E06">
              <w:rPr>
                <w:rFonts w:ascii="Times New Roman" w:eastAsia="Times New Roman" w:hAnsi="Times New Roman" w:cs="Times New Roman"/>
                <w:sz w:val="26"/>
                <w:szCs w:val="26"/>
                <w:lang w:val="vi-VN"/>
              </w:rPr>
              <w:t>. Tại khuôn viên các công trình đang xây dựng được lắp đặt hoặc thể hiện quảng cáo tạm thời vào mặt tường rào bao xung quanh công trình, nhưng không được gây ảnh hưởng đến công tác thi công, các hoạt động bình thường của các công trình lân cận và các hoạt động xung quanh khác</w:t>
            </w:r>
          </w:p>
        </w:tc>
        <w:tc>
          <w:tcPr>
            <w:tcW w:w="2693" w:type="dxa"/>
          </w:tcPr>
          <w:p w14:paraId="4385FD48"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lastRenderedPageBreak/>
              <w:t>- Dự thảo bỏ nội dung về “số lượng, vị trí bảng quảng cáo“ tại khoản 1. Lý do: đã quy định các khoản 3.</w:t>
            </w:r>
          </w:p>
          <w:p w14:paraId="06528402"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quy định thêm nội dung về quảng cáo dạng chữ, hình, biểu tượng.</w:t>
            </w:r>
          </w:p>
          <w:p w14:paraId="269EF3D4"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bố cục, chỉnh sửa các nội dung để phù hợp với tình hình thực tiễn.</w:t>
            </w:r>
          </w:p>
          <w:p w14:paraId="685F702B" w14:textId="28954094" w:rsidR="004509A2" w:rsidRPr="00551E06" w:rsidRDefault="004509A2" w:rsidP="009154F5">
            <w:pPr>
              <w:pStyle w:val="NormalWeb"/>
              <w:spacing w:before="0" w:beforeAutospacing="0" w:after="0" w:afterAutospacing="0"/>
              <w:rPr>
                <w:sz w:val="26"/>
                <w:szCs w:val="26"/>
                <w:lang w:val="de-DE"/>
              </w:rPr>
            </w:pPr>
          </w:p>
        </w:tc>
      </w:tr>
      <w:tr w:rsidR="004509A2" w:rsidRPr="00551E06" w14:paraId="604FF2EC" w14:textId="77777777" w:rsidTr="009A3770">
        <w:trPr>
          <w:jc w:val="center"/>
        </w:trPr>
        <w:tc>
          <w:tcPr>
            <w:tcW w:w="4957" w:type="dxa"/>
          </w:tcPr>
          <w:p w14:paraId="3AFCE136" w14:textId="77777777" w:rsidR="004509A2" w:rsidRPr="00682CDD" w:rsidRDefault="004509A2" w:rsidP="009154F5">
            <w:pPr>
              <w:shd w:val="clear" w:color="auto" w:fill="FFFFFF"/>
              <w:spacing w:after="0" w:line="234" w:lineRule="atLeast"/>
              <w:jc w:val="both"/>
              <w:rPr>
                <w:rFonts w:ascii="Times New Roman" w:eastAsia="Times New Roman" w:hAnsi="Times New Roman" w:cs="Times New Roman"/>
                <w:color w:val="000000"/>
                <w:spacing w:val="-6"/>
                <w:sz w:val="26"/>
                <w:szCs w:val="26"/>
                <w:lang w:val="de-DE"/>
              </w:rPr>
            </w:pPr>
            <w:bookmarkStart w:id="25" w:name="dieu_17"/>
            <w:r w:rsidRPr="00682CDD">
              <w:rPr>
                <w:rFonts w:ascii="Times New Roman" w:eastAsia="Times New Roman" w:hAnsi="Times New Roman" w:cs="Times New Roman"/>
                <w:b/>
                <w:bCs/>
                <w:color w:val="000000"/>
                <w:spacing w:val="-6"/>
                <w:sz w:val="26"/>
                <w:szCs w:val="26"/>
                <w:lang w:val="vi-VN"/>
              </w:rPr>
              <w:lastRenderedPageBreak/>
              <w:t>Điều 17. Quảng cáo tại dải phân cách của đường đô thị</w:t>
            </w:r>
            <w:bookmarkEnd w:id="25"/>
          </w:p>
          <w:p w14:paraId="12589C40" w14:textId="77777777" w:rsidR="004509A2" w:rsidRPr="00682CDD" w:rsidRDefault="004509A2" w:rsidP="009154F5">
            <w:pPr>
              <w:shd w:val="clear" w:color="auto" w:fill="FFFFFF"/>
              <w:spacing w:before="120" w:after="120" w:line="234" w:lineRule="atLeast"/>
              <w:jc w:val="both"/>
              <w:rPr>
                <w:rFonts w:ascii="Times New Roman" w:eastAsia="Times New Roman" w:hAnsi="Times New Roman" w:cs="Times New Roman"/>
                <w:color w:val="000000"/>
                <w:spacing w:val="-6"/>
                <w:sz w:val="26"/>
                <w:szCs w:val="26"/>
                <w:lang w:val="de-DE"/>
              </w:rPr>
            </w:pPr>
            <w:r w:rsidRPr="00682CDD">
              <w:rPr>
                <w:rFonts w:ascii="Times New Roman" w:eastAsia="Times New Roman" w:hAnsi="Times New Roman" w:cs="Times New Roman"/>
                <w:color w:val="000000"/>
                <w:spacing w:val="-6"/>
                <w:sz w:val="26"/>
                <w:szCs w:val="26"/>
                <w:lang w:val="vi-VN"/>
              </w:rPr>
              <w:t>1. Quảng cáo tại dải phân cách của đường đô thị phải đảm bảo mỹ quan, không ảnh hưởng đ</w:t>
            </w:r>
            <w:r w:rsidRPr="00682CDD">
              <w:rPr>
                <w:rFonts w:ascii="Times New Roman" w:eastAsia="Times New Roman" w:hAnsi="Times New Roman" w:cs="Times New Roman"/>
                <w:color w:val="000000"/>
                <w:spacing w:val="-6"/>
                <w:sz w:val="26"/>
                <w:szCs w:val="26"/>
                <w:lang w:val="de-DE"/>
              </w:rPr>
              <w:t>ế</w:t>
            </w:r>
            <w:r w:rsidRPr="00682CDD">
              <w:rPr>
                <w:rFonts w:ascii="Times New Roman" w:eastAsia="Times New Roman" w:hAnsi="Times New Roman" w:cs="Times New Roman"/>
                <w:color w:val="000000"/>
                <w:spacing w:val="-6"/>
                <w:sz w:val="26"/>
                <w:szCs w:val="26"/>
                <w:lang w:val="vi-VN"/>
              </w:rPr>
              <w:t>n các quy chuẩn về giao thông và xây dựng; thực hiện thống nhất mẫu quảng cáo trên cùng một tuyến đường.</w:t>
            </w:r>
          </w:p>
          <w:p w14:paraId="6C6F0F99" w14:textId="77777777" w:rsidR="004509A2" w:rsidRPr="00682CDD" w:rsidRDefault="004509A2" w:rsidP="009154F5">
            <w:pPr>
              <w:shd w:val="clear" w:color="auto" w:fill="FFFFFF"/>
              <w:spacing w:before="120" w:after="120" w:line="234" w:lineRule="atLeast"/>
              <w:jc w:val="both"/>
              <w:rPr>
                <w:rFonts w:ascii="Times New Roman" w:eastAsia="Times New Roman" w:hAnsi="Times New Roman" w:cs="Times New Roman"/>
                <w:color w:val="000000"/>
                <w:spacing w:val="-6"/>
                <w:sz w:val="26"/>
                <w:szCs w:val="26"/>
                <w:lang w:val="de-DE"/>
              </w:rPr>
            </w:pPr>
            <w:r w:rsidRPr="00682CDD">
              <w:rPr>
                <w:rFonts w:ascii="Times New Roman" w:eastAsia="Times New Roman" w:hAnsi="Times New Roman" w:cs="Times New Roman"/>
                <w:color w:val="000000"/>
                <w:spacing w:val="-6"/>
                <w:sz w:val="26"/>
                <w:szCs w:val="26"/>
                <w:lang w:val="vi-VN"/>
              </w:rPr>
              <w:t>2. Hình thức: Hộp đèn quảng cáo đứng độc lập.</w:t>
            </w:r>
          </w:p>
          <w:p w14:paraId="7BB6644D" w14:textId="77777777" w:rsidR="004509A2" w:rsidRPr="00682CDD" w:rsidRDefault="004509A2" w:rsidP="009154F5">
            <w:pPr>
              <w:shd w:val="clear" w:color="auto" w:fill="FFFFFF"/>
              <w:spacing w:before="120" w:after="120" w:line="234" w:lineRule="atLeast"/>
              <w:jc w:val="both"/>
              <w:rPr>
                <w:rFonts w:ascii="Times New Roman" w:eastAsia="Times New Roman" w:hAnsi="Times New Roman" w:cs="Times New Roman"/>
                <w:color w:val="000000"/>
                <w:spacing w:val="-6"/>
                <w:sz w:val="26"/>
                <w:szCs w:val="26"/>
                <w:lang w:val="de-DE"/>
              </w:rPr>
            </w:pPr>
            <w:r w:rsidRPr="00682CDD">
              <w:rPr>
                <w:rFonts w:ascii="Times New Roman" w:eastAsia="Times New Roman" w:hAnsi="Times New Roman" w:cs="Times New Roman"/>
                <w:color w:val="000000"/>
                <w:spacing w:val="-6"/>
                <w:sz w:val="26"/>
                <w:szCs w:val="26"/>
                <w:lang w:val="vi-VN"/>
              </w:rPr>
              <w:t>3. Yêu cầu kỹ thuật: Theo quy định tại Bảng 2, Thông tư số 19/2013/TT-BXD ngày 31/10/2013 của Bộ Xây dựng ban hành Quy chuẩn kỹ thuật qu</w:t>
            </w:r>
            <w:r w:rsidRPr="00682CDD">
              <w:rPr>
                <w:rFonts w:ascii="Times New Roman" w:eastAsia="Times New Roman" w:hAnsi="Times New Roman" w:cs="Times New Roman"/>
                <w:color w:val="000000"/>
                <w:spacing w:val="-6"/>
                <w:sz w:val="26"/>
                <w:szCs w:val="26"/>
                <w:lang w:val="de-DE"/>
              </w:rPr>
              <w:t>ố</w:t>
            </w:r>
            <w:r w:rsidRPr="00682CDD">
              <w:rPr>
                <w:rFonts w:ascii="Times New Roman" w:eastAsia="Times New Roman" w:hAnsi="Times New Roman" w:cs="Times New Roman"/>
                <w:color w:val="000000"/>
                <w:spacing w:val="-6"/>
                <w:sz w:val="26"/>
                <w:szCs w:val="26"/>
                <w:lang w:val="vi-VN"/>
              </w:rPr>
              <w:t>c gia về phương tiện quảng cáo ngoài trời quy định yêu cầu kỹ thuật đ</w:t>
            </w:r>
            <w:r w:rsidRPr="00682CDD">
              <w:rPr>
                <w:rFonts w:ascii="Times New Roman" w:eastAsia="Times New Roman" w:hAnsi="Times New Roman" w:cs="Times New Roman"/>
                <w:color w:val="000000"/>
                <w:spacing w:val="-6"/>
                <w:sz w:val="26"/>
                <w:szCs w:val="26"/>
                <w:lang w:val="de-DE"/>
              </w:rPr>
              <w:t>ố</w:t>
            </w:r>
            <w:r w:rsidRPr="00682CDD">
              <w:rPr>
                <w:rFonts w:ascii="Times New Roman" w:eastAsia="Times New Roman" w:hAnsi="Times New Roman" w:cs="Times New Roman"/>
                <w:color w:val="000000"/>
                <w:spacing w:val="-6"/>
                <w:sz w:val="26"/>
                <w:szCs w:val="26"/>
                <w:lang w:val="vi-VN"/>
              </w:rPr>
              <w:t>i với hộp đèn đặt trên dải phân cách của đường đô thị, có điều chỉnh trên thực t</w:t>
            </w:r>
            <w:r w:rsidRPr="00682CDD">
              <w:rPr>
                <w:rFonts w:ascii="Times New Roman" w:eastAsia="Times New Roman" w:hAnsi="Times New Roman" w:cs="Times New Roman"/>
                <w:color w:val="000000"/>
                <w:spacing w:val="-6"/>
                <w:sz w:val="26"/>
                <w:szCs w:val="26"/>
                <w:lang w:val="de-DE"/>
              </w:rPr>
              <w:t>ế </w:t>
            </w:r>
            <w:r w:rsidRPr="00682CDD">
              <w:rPr>
                <w:rFonts w:ascii="Times New Roman" w:eastAsia="Times New Roman" w:hAnsi="Times New Roman" w:cs="Times New Roman"/>
                <w:color w:val="000000"/>
                <w:spacing w:val="-6"/>
                <w:sz w:val="26"/>
                <w:szCs w:val="26"/>
                <w:lang w:val="vi-VN"/>
              </w:rPr>
              <w:t>từng tuy</w:t>
            </w:r>
            <w:r w:rsidRPr="00682CDD">
              <w:rPr>
                <w:rFonts w:ascii="Times New Roman" w:eastAsia="Times New Roman" w:hAnsi="Times New Roman" w:cs="Times New Roman"/>
                <w:color w:val="000000"/>
                <w:spacing w:val="-6"/>
                <w:sz w:val="26"/>
                <w:szCs w:val="26"/>
                <w:lang w:val="de-DE"/>
              </w:rPr>
              <w:t>ế</w:t>
            </w:r>
            <w:r w:rsidRPr="00682CDD">
              <w:rPr>
                <w:rFonts w:ascii="Times New Roman" w:eastAsia="Times New Roman" w:hAnsi="Times New Roman" w:cs="Times New Roman"/>
                <w:color w:val="000000"/>
                <w:spacing w:val="-6"/>
                <w:sz w:val="26"/>
                <w:szCs w:val="26"/>
                <w:lang w:val="vi-VN"/>
              </w:rPr>
              <w:t>n đường đảm bảo phù hợp với địa hình cụ thể của khu vực và cảnh quan đô </w:t>
            </w:r>
            <w:r w:rsidRPr="00682CDD">
              <w:rPr>
                <w:rFonts w:ascii="Times New Roman" w:eastAsia="Times New Roman" w:hAnsi="Times New Roman" w:cs="Times New Roman"/>
                <w:color w:val="000000"/>
                <w:spacing w:val="-6"/>
                <w:sz w:val="26"/>
                <w:szCs w:val="26"/>
                <w:lang w:val="de-DE"/>
              </w:rPr>
              <w:t>thị</w:t>
            </w:r>
            <w:r w:rsidRPr="00682CDD">
              <w:rPr>
                <w:rFonts w:ascii="Times New Roman" w:eastAsia="Times New Roman" w:hAnsi="Times New Roman" w:cs="Times New Roman"/>
                <w:color w:val="000000"/>
                <w:spacing w:val="-6"/>
                <w:sz w:val="26"/>
                <w:szCs w:val="26"/>
                <w:lang w:val="vi-VN"/>
              </w:rPr>
              <w:t>;</w:t>
            </w:r>
          </w:p>
          <w:p w14:paraId="66565AC3" w14:textId="1F32EAC4" w:rsidR="004509A2" w:rsidRPr="00682CDD" w:rsidRDefault="004509A2" w:rsidP="009154F5">
            <w:pPr>
              <w:shd w:val="clear" w:color="auto" w:fill="FFFFFF"/>
              <w:spacing w:after="0" w:line="234" w:lineRule="atLeast"/>
              <w:jc w:val="both"/>
              <w:rPr>
                <w:rFonts w:ascii="Times New Roman" w:eastAsia="Times New Roman" w:hAnsi="Times New Roman" w:cs="Times New Roman"/>
                <w:b/>
                <w:bCs/>
                <w:color w:val="000000"/>
                <w:spacing w:val="-6"/>
                <w:sz w:val="26"/>
                <w:szCs w:val="26"/>
                <w:lang w:val="vi-VN"/>
              </w:rPr>
            </w:pPr>
            <w:r w:rsidRPr="00682CDD">
              <w:rPr>
                <w:rFonts w:ascii="Times New Roman" w:eastAsia="MS Mincho" w:hAnsi="Times New Roman" w:cs="Times New Roman"/>
                <w:color w:val="000000"/>
                <w:spacing w:val="-6"/>
                <w:sz w:val="26"/>
                <w:szCs w:val="26"/>
                <w:lang w:val="vi-VN"/>
              </w:rPr>
              <w:t>4. Việc lắp đặt các công trình quảng cáo, tuyên truyền trên đất dành cho đường bộ phải có ý kiến của cơ quan quản lý đường bộ theo quy định hiện hành</w:t>
            </w:r>
          </w:p>
        </w:tc>
        <w:tc>
          <w:tcPr>
            <w:tcW w:w="5812" w:type="dxa"/>
          </w:tcPr>
          <w:p w14:paraId="659794B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t>Điều 20. Quảng cáo tại dải phân cách của đường đô thị</w:t>
            </w:r>
          </w:p>
          <w:p w14:paraId="0330C69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Quảng cáo trên dải phân cách tuân thủ quy định của Luật Giao thông đường bộ và các quy định của pháp luật có liên quan, đảm bảo mỹ quan đô thị, an toàn giao thông, không ảnh hưởng đến các quy chuẩn, tiêu chuẩn về an toàn giao thông và xây dựng; thực hiện thống nhất mẫu bảng quảng cáo trên cùng một tuyến đường.</w:t>
            </w:r>
          </w:p>
          <w:p w14:paraId="013F326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Hình thức: hộp đèn quảng cáo đứng độc lập.</w:t>
            </w:r>
          </w:p>
          <w:p w14:paraId="707C441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Yêu cầu kỹ thuật: tùy theo thực tế từng tuyến đường, Sở Văn hóa, Thể thao và Du lịch phối hợp cùng các sở ngành, đơn vị, địa phương có liên quan xác định vị trí lắp đặt, hình thức, chất liệu, kiểu dáng bảng quảng cáo tại dải phân cách, đảm bảo phù hợp với địa hình cụ thể của khu vực và cảnh quan đô thị.</w:t>
            </w:r>
          </w:p>
          <w:p w14:paraId="19E4D6E4" w14:textId="6A4D5EE5"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4. Việc lắp đặt các công trình quảng cáo, tuyên truyền trên đất dành cho đường bộ phải có ý kiến của cơ quan quản lý đường bộ theo quy định hiện hành.</w:t>
            </w:r>
          </w:p>
        </w:tc>
        <w:tc>
          <w:tcPr>
            <w:tcW w:w="2693" w:type="dxa"/>
          </w:tcPr>
          <w:p w14:paraId="353E72E6"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bố cục, chỉnh sửa các nội dung để phù hợp với tình hình thực tiễn.</w:t>
            </w:r>
          </w:p>
          <w:p w14:paraId="7B149974" w14:textId="4B2720B4" w:rsidR="004509A2" w:rsidRPr="00551E06" w:rsidRDefault="004509A2" w:rsidP="009154F5">
            <w:pPr>
              <w:pStyle w:val="NormalWeb"/>
              <w:spacing w:before="0" w:beforeAutospacing="0" w:after="0" w:afterAutospacing="0"/>
              <w:rPr>
                <w:sz w:val="26"/>
                <w:szCs w:val="26"/>
                <w:lang w:val="de-DE"/>
              </w:rPr>
            </w:pPr>
          </w:p>
        </w:tc>
      </w:tr>
      <w:tr w:rsidR="004509A2" w:rsidRPr="00551E06" w14:paraId="69FB7554" w14:textId="77777777" w:rsidTr="009A3770">
        <w:trPr>
          <w:jc w:val="center"/>
        </w:trPr>
        <w:tc>
          <w:tcPr>
            <w:tcW w:w="4957" w:type="dxa"/>
          </w:tcPr>
          <w:p w14:paraId="76E00ABB"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26" w:name="dieu_18"/>
            <w:r w:rsidRPr="00551E06">
              <w:rPr>
                <w:rFonts w:ascii="Times New Roman" w:eastAsia="Times New Roman" w:hAnsi="Times New Roman" w:cs="Times New Roman"/>
                <w:b/>
                <w:bCs/>
                <w:color w:val="000000"/>
                <w:sz w:val="26"/>
                <w:szCs w:val="26"/>
                <w:lang w:val="vi-VN"/>
              </w:rPr>
              <w:lastRenderedPageBreak/>
              <w:t>Điều 18. Quảng cáo trên màn hình chuyên quảng cáo</w:t>
            </w:r>
            <w:bookmarkEnd w:id="26"/>
          </w:p>
          <w:p w14:paraId="0C08AC6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Việc đặt màn hình chuyên quảng cáo phải tuân theo quy định của Luật Quảng cáo, quy định khác của pháp luật có liên quan và quy hoạch quảng cáo ngoài trời trên địa bàn tỉnh.</w:t>
            </w:r>
          </w:p>
          <w:p w14:paraId="43CAF104"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Khi thực hiện quảng cáo trên màn hình chuyên quảng cáo đặt ngoài trời không được dùng âm thanh.</w:t>
            </w:r>
          </w:p>
          <w:p w14:paraId="5B8CFB1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3. Quảng cáo trên màn hình không thuộc quy định tại Khoản 2 Điều này được sử dụng âm thanh theo quy định của pháp luật về môi trường.</w:t>
            </w:r>
          </w:p>
          <w:p w14:paraId="15A0ADE5" w14:textId="37CAB720"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p>
        </w:tc>
        <w:tc>
          <w:tcPr>
            <w:tcW w:w="5812" w:type="dxa"/>
          </w:tcPr>
          <w:p w14:paraId="46BB9C4E"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t>Điều 16. Quảng cáo trên màn hình chuyên quảng cáo không có kết nối mạng</w:t>
            </w:r>
          </w:p>
          <w:p w14:paraId="2668371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Màn hình chuyên quảng cáo đặt ngoài trời đứng độc lập</w:t>
            </w:r>
          </w:p>
          <w:p w14:paraId="0715AC7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a) </w:t>
            </w:r>
            <w:r w:rsidRPr="00551E06">
              <w:rPr>
                <w:rFonts w:ascii="Times New Roman" w:eastAsia="Times New Roman" w:hAnsi="Times New Roman" w:cs="Times New Roman"/>
                <w:sz w:val="26"/>
                <w:szCs w:val="26"/>
              </w:rPr>
              <w:t xml:space="preserve">Chiều cao tối thiểu tính </w:t>
            </w:r>
            <w:r w:rsidRPr="00551E06">
              <w:rPr>
                <w:rFonts w:ascii="Times New Roman" w:eastAsia="Times New Roman" w:hAnsi="Times New Roman" w:cs="Times New Roman"/>
                <w:sz w:val="26"/>
                <w:szCs w:val="26"/>
                <w:lang w:val="vi-VN"/>
              </w:rPr>
              <w:t>từ</w:t>
            </w:r>
            <w:r w:rsidRPr="00551E06">
              <w:rPr>
                <w:rFonts w:ascii="Times New Roman" w:eastAsia="Times New Roman" w:hAnsi="Times New Roman" w:cs="Times New Roman"/>
                <w:sz w:val="26"/>
                <w:szCs w:val="26"/>
              </w:rPr>
              <w:t xml:space="preserve"> điểm cao nhất của mặt đường đến</w:t>
            </w:r>
            <w:r w:rsidRPr="00551E06">
              <w:rPr>
                <w:rFonts w:ascii="Times New Roman" w:eastAsia="Times New Roman" w:hAnsi="Times New Roman" w:cs="Times New Roman"/>
                <w:sz w:val="26"/>
                <w:szCs w:val="26"/>
                <w:lang w:val="vi-VN"/>
              </w:rPr>
              <w:t xml:space="preserve"> </w:t>
            </w:r>
            <w:r w:rsidRPr="00551E06">
              <w:rPr>
                <w:rFonts w:ascii="Times New Roman" w:eastAsia="Times New Roman" w:hAnsi="Times New Roman" w:cs="Times New Roman"/>
                <w:sz w:val="26"/>
                <w:szCs w:val="26"/>
              </w:rPr>
              <w:t xml:space="preserve">cạnh dưới của màn hình </w:t>
            </w:r>
            <w:r w:rsidRPr="00551E06">
              <w:rPr>
                <w:rFonts w:ascii="Times New Roman" w:eastAsia="Times New Roman" w:hAnsi="Times New Roman" w:cs="Times New Roman"/>
                <w:sz w:val="26"/>
                <w:szCs w:val="26"/>
                <w:lang w:val="vi-VN"/>
              </w:rPr>
              <w:t>là 5 m;</w:t>
            </w:r>
          </w:p>
          <w:p w14:paraId="658645E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Diện tích: tối đa là 100m</w:t>
            </w:r>
            <w:r w:rsidRPr="00551E06">
              <w:rPr>
                <w:rFonts w:ascii="Times New Roman" w:eastAsia="Times New Roman" w:hAnsi="Times New Roman" w:cs="Times New Roman"/>
                <w:sz w:val="26"/>
                <w:szCs w:val="26"/>
                <w:vertAlign w:val="superscript"/>
                <w:lang w:val="vi-VN"/>
              </w:rPr>
              <w:t>2</w:t>
            </w:r>
            <w:r w:rsidRPr="00551E06">
              <w:rPr>
                <w:rFonts w:ascii="Times New Roman" w:eastAsia="Times New Roman" w:hAnsi="Times New Roman" w:cs="Times New Roman"/>
                <w:sz w:val="26"/>
                <w:szCs w:val="26"/>
                <w:lang w:val="vi-VN"/>
              </w:rPr>
              <w:t>/mặt;</w:t>
            </w:r>
          </w:p>
          <w:p w14:paraId="6B3434E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a</w:t>
            </w:r>
            <w:r w:rsidRPr="00551E06">
              <w:rPr>
                <w:rFonts w:ascii="Times New Roman" w:eastAsia="Times New Roman" w:hAnsi="Times New Roman" w:cs="Times New Roman"/>
                <w:sz w:val="26"/>
                <w:szCs w:val="26"/>
                <w:lang w:val="vi-VN"/>
              </w:rPr>
              <w:t>) Kiểu dáng: một cột trụ, không được dùng âm thanh;</w:t>
            </w:r>
          </w:p>
          <w:p w14:paraId="4CDEBCD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d</w:t>
            </w:r>
            <w:r w:rsidRPr="00551E06">
              <w:rPr>
                <w:rFonts w:ascii="Times New Roman" w:eastAsia="Times New Roman" w:hAnsi="Times New Roman" w:cs="Times New Roman"/>
                <w:sz w:val="26"/>
                <w:szCs w:val="26"/>
                <w:lang w:val="vi-VN"/>
              </w:rPr>
              <w:t>) Khoảng cách: tối thiểu là 300m tính theo chiều dọc tuyến đường;</w:t>
            </w:r>
          </w:p>
          <w:p w14:paraId="18004B9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đ</w:t>
            </w:r>
            <w:r w:rsidRPr="00551E06">
              <w:rPr>
                <w:rFonts w:ascii="Times New Roman" w:eastAsia="Times New Roman" w:hAnsi="Times New Roman" w:cs="Times New Roman"/>
                <w:sz w:val="26"/>
                <w:szCs w:val="26"/>
                <w:lang w:val="vi-VN"/>
              </w:rPr>
              <w:t xml:space="preserve">) </w:t>
            </w:r>
            <w:r w:rsidRPr="00551E06">
              <w:rPr>
                <w:rFonts w:ascii="Times New Roman" w:eastAsia="Times New Roman" w:hAnsi="Times New Roman" w:cs="Times New Roman"/>
                <w:sz w:val="26"/>
                <w:szCs w:val="26"/>
              </w:rPr>
              <w:t>Á</w:t>
            </w:r>
            <w:r w:rsidRPr="00551E06">
              <w:rPr>
                <w:rFonts w:ascii="Times New Roman" w:eastAsia="Times New Roman" w:hAnsi="Times New Roman" w:cs="Times New Roman"/>
                <w:sz w:val="26"/>
                <w:szCs w:val="26"/>
                <w:lang w:val="vi-VN"/>
              </w:rPr>
              <w:t xml:space="preserve">nh sáng của màn hình chuyên quảng cáo </w:t>
            </w:r>
            <w:r w:rsidRPr="00551E06">
              <w:rPr>
                <w:rFonts w:ascii="Times New Roman" w:eastAsia="Times New Roman" w:hAnsi="Times New Roman" w:cs="Times New Roman"/>
                <w:sz w:val="26"/>
                <w:szCs w:val="26"/>
              </w:rPr>
              <w:t xml:space="preserve">phải phù hợp với khu vực chiếu sáng, đảm bảo an toàn, phòng chống cháy nổ, </w:t>
            </w:r>
            <w:r w:rsidRPr="00551E06">
              <w:rPr>
                <w:rFonts w:ascii="Times New Roman" w:eastAsia="Times New Roman" w:hAnsi="Times New Roman" w:cs="Times New Roman"/>
                <w:sz w:val="26"/>
                <w:szCs w:val="26"/>
                <w:lang w:val="vi-VN"/>
              </w:rPr>
              <w:t xml:space="preserve">không được làm ảnh hưởng đến </w:t>
            </w:r>
            <w:r w:rsidRPr="00551E06">
              <w:rPr>
                <w:rFonts w:ascii="Times New Roman" w:eastAsia="Times New Roman" w:hAnsi="Times New Roman" w:cs="Times New Roman"/>
                <w:sz w:val="26"/>
                <w:szCs w:val="26"/>
              </w:rPr>
              <w:t xml:space="preserve">các hoạt động </w:t>
            </w:r>
            <w:r w:rsidRPr="00551E06">
              <w:rPr>
                <w:rFonts w:ascii="Times New Roman" w:eastAsia="Times New Roman" w:hAnsi="Times New Roman" w:cs="Times New Roman"/>
                <w:sz w:val="26"/>
                <w:szCs w:val="26"/>
                <w:lang w:val="vi-VN"/>
              </w:rPr>
              <w:t>giao thông.</w:t>
            </w:r>
          </w:p>
          <w:p w14:paraId="5E61C45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Trường hợp màn hình chuyên quảng cáo đặt ngoài trời gắn/ốp vào mặt ngoài công trình áp dụng quy định của bảng quảng cáo tại các công trình nhà ở riêng lẻ phải liên kết chắc chắn, cố định sát vào mặt bên công trình; kích thước tối đa bằng 50% diện tích mặt bên công trình; không được sử dụng âm thanh; ánh sáng của màn hình quảng cáo không được làm ảnh hưởng đến an toàn giao thông.</w:t>
            </w:r>
          </w:p>
          <w:p w14:paraId="67B7071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3. Trước khi thực hiện lắp đặt màn hình chuyên quảng cáo ngoài trời phải có phương án phòng chống cháy nổ được cơ quan có thẩm quyền phê duyệt.</w:t>
            </w:r>
          </w:p>
          <w:p w14:paraId="7396E48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4. Màn hình chuyên quảng cáo đặt tại phía trong khuôn viên trung tâm thương mại, siêu thị, chợ, khách sạn, bệnh viện, trung tâm hoạt động văn hoá, thể thao đa năng, toà nhà cao tầng.</w:t>
            </w:r>
          </w:p>
          <w:p w14:paraId="7EC8EDB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a) Diện tích: tuỳ theo điều kiện thực tế, phù hợp không gian, cảnh quan nơi thực hiện;</w:t>
            </w:r>
          </w:p>
          <w:p w14:paraId="7D54A95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b) Kiểu dáng: áp dụng một kiểu dáng thống nhất đối với từng khu vực. Được dùng âm thanh nhưng không vượt quá độ ồn cho phép theo tiêu chuẩn hiện hành.</w:t>
            </w:r>
          </w:p>
          <w:p w14:paraId="33F19EC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t>Điều 17. Quảng cáo trên màn hình chuyên quảng cáo có kết nối mạng</w:t>
            </w:r>
          </w:p>
          <w:p w14:paraId="57647A2D"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 xml:space="preserve">1. Quảng cáo trên màn hình chuyên quảng cáo (Màn hình LED - Light Emitting Diode, LCD - Liquid crystal display, màn hình đặt trong thang máy và các hình thức tương tự) có kết nối mạng phải tuân thủ các quy định của pháp luật về quảng cáo, quy định về an ninh mạng và quy định về quản lý, cung cấp, sử dụng dịch vụ Internet và thông tin trên mạng. </w:t>
            </w:r>
          </w:p>
          <w:p w14:paraId="44AFFA4C"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 xml:space="preserve">2. Trách nhiệm của tổ chức, cá nhân kinh doanh dịch vụ quảng cáo trên màn hình chuyên quảng cáo có kết nối mạng: </w:t>
            </w:r>
          </w:p>
          <w:p w14:paraId="2E22094E"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lastRenderedPageBreak/>
              <w:t>a) Có giải pháp kỹ thuật để người phát hành quảng cáo, người quảng cáo có thể kiểm soát và loại bỏ các sản phẩm quảng cáo vi phạm pháp luật trên hệ thống màn hình chuyên quảng cáo có kết nối mạng;</w:t>
            </w:r>
          </w:p>
          <w:p w14:paraId="6ACBCB0D"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 xml:space="preserve">b) Lưu trữ và cung cấp khi có yêu cầu của cơ quan có thẩm quyền quản lý nhà nước về quảng cáo tại địa phương các thông tin sau đây: số lượng sản phẩm quảng cáo. Tên sản phẩm, hàng hóa, dịch vụ quảng cáo; thời gian, lịch phát quảng cáo. Tên đơn vị, doanh nghiệp chịu trách nhiệm về sản phẩm quảng cáo. </w:t>
            </w:r>
          </w:p>
          <w:p w14:paraId="2739AA22"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 xml:space="preserve">c) Ngăn chặn, gỡ bỏ thông tin vi phạm pháp luật theo yêu cầu của Bộ Văn hóa, Thể thao và Du lịch và các cơ quan chức năng có thẩm quyền theo quy định. </w:t>
            </w:r>
          </w:p>
          <w:p w14:paraId="6A40B04B"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3. Việc thực hiện quảng cáo bằng các màn hình chuyên quảng cáo có kết nối mạng đặt trong thang máy phải bảo đảm không làm ảnh hưởng đến các yêu cầu về an toàn thang máy.</w:t>
            </w:r>
          </w:p>
          <w:p w14:paraId="4EB81432"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 xml:space="preserve">4. Việc lắp đặt và sử dụng các thiết bị có chức năng thu thập dữ liệu trên màn hình chuyên quảng cáo có kết nối mạng chỉ được thực hiện nhằm mục đích thống kê, phân tích số lượng người xem, hiệu quả tiếp cận của hoạt động quảng cáo và không được thu thập, sử dụng dữ liệu cá nhân. Việc thu thập, xử lý dữ liệu cá nhân phải được sự đồng ý của chủ thể dữ liệu cá nhân </w:t>
            </w:r>
            <w:r w:rsidRPr="00551E06">
              <w:rPr>
                <w:rFonts w:ascii="Times New Roman" w:eastAsia="Calibri" w:hAnsi="Times New Roman" w:cs="Times New Roman"/>
                <w:sz w:val="26"/>
                <w:szCs w:val="26"/>
                <w:lang w:val="vi-VN"/>
              </w:rPr>
              <w:lastRenderedPageBreak/>
              <w:t xml:space="preserve">và tuân thủ các quy định của pháp luật về bảo vệ dữ liệu cá nhân và pháp luật về bảo vệ quyền riêng tư. </w:t>
            </w:r>
          </w:p>
          <w:p w14:paraId="06EBB209" w14:textId="77777777" w:rsidR="004509A2" w:rsidRPr="00551E06" w:rsidRDefault="004509A2" w:rsidP="009154F5">
            <w:pPr>
              <w:shd w:val="clear" w:color="auto" w:fill="FFFFFF"/>
              <w:spacing w:before="120" w:after="120" w:line="320" w:lineRule="exact"/>
              <w:jc w:val="both"/>
              <w:rPr>
                <w:rFonts w:ascii="Times New Roman" w:eastAsia="Calibri" w:hAnsi="Times New Roman" w:cs="Times New Roman"/>
                <w:sz w:val="26"/>
                <w:szCs w:val="26"/>
                <w:lang w:val="vi-VN"/>
              </w:rPr>
            </w:pPr>
            <w:r w:rsidRPr="00551E06">
              <w:rPr>
                <w:rFonts w:ascii="Times New Roman" w:eastAsia="Calibri" w:hAnsi="Times New Roman" w:cs="Times New Roman"/>
                <w:sz w:val="26"/>
                <w:szCs w:val="26"/>
                <w:lang w:val="vi-VN"/>
              </w:rPr>
              <w:t>5. Hệ thống màn hình chuyên quảng cáo có kết nối mạng là tập hợp từ 02 màn hình chuyên quảng cáo có kết nối mạng trở lên được quản lý bởi cùng một tổ chức, cá nhân và có khả năng cập nhật nội dung quảng cáo từ xa thông qua kết nối mạng. Hệ thống màn hình chuyên quảng cáo có kết nối mạng phải bảo đảm khả năng ghi nhận lịch sử hiển thị, thời gian và nội dung quảng cáo để phục vụ công tác thanh tra, kiểm tra và tuân thủ các quy định về an toàn thông tin mạng.</w:t>
            </w:r>
          </w:p>
          <w:p w14:paraId="503BEF59" w14:textId="1B19BE04"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Calibri" w:hAnsi="Times New Roman" w:cs="Times New Roman"/>
                <w:sz w:val="26"/>
                <w:szCs w:val="26"/>
                <w:lang w:val="vi-VN"/>
              </w:rPr>
              <w:t>6. Cơ quan quản lý nhà nước về văn hóa (theo phân cấp, ủy quyền) có trách nhiệm tiếp nhận thông tin, quản lý đối với màn hình điện tử chuyên quảng cáo có kết nối mạng trên địa bàn.</w:t>
            </w:r>
          </w:p>
        </w:tc>
        <w:tc>
          <w:tcPr>
            <w:tcW w:w="2693" w:type="dxa"/>
          </w:tcPr>
          <w:p w14:paraId="459B6284"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lastRenderedPageBreak/>
              <w:t>- Dự thảo bổ sung thêm các quy định về quảng cáo trên màn hình quảng cáo không có kết nối mạng và quảng cáo trên màn hình quảng cáo có kết nối mạng. Lý do: phù hợp với tình hình phát sinh thực tiễn.</w:t>
            </w:r>
          </w:p>
          <w:p w14:paraId="751F2B3B"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bố cục, chỉnh sửa các nội dung để đảm bảo nội dung các quy định cụ thể, phù hợp.</w:t>
            </w:r>
          </w:p>
          <w:p w14:paraId="47CA6900" w14:textId="77777777" w:rsidR="004509A2" w:rsidRPr="00551E06" w:rsidRDefault="004509A2" w:rsidP="009154F5">
            <w:pPr>
              <w:pStyle w:val="NormalWeb"/>
              <w:spacing w:before="0" w:beforeAutospacing="0" w:after="0" w:afterAutospacing="0"/>
              <w:jc w:val="both"/>
              <w:rPr>
                <w:sz w:val="26"/>
                <w:szCs w:val="26"/>
                <w:lang w:val="de-DE"/>
              </w:rPr>
            </w:pPr>
          </w:p>
          <w:p w14:paraId="3B2AF480" w14:textId="77777777" w:rsidR="004509A2" w:rsidRPr="00551E06" w:rsidRDefault="004509A2" w:rsidP="009154F5">
            <w:pPr>
              <w:pStyle w:val="NormalWeb"/>
              <w:spacing w:before="0" w:beforeAutospacing="0" w:after="0" w:afterAutospacing="0"/>
              <w:jc w:val="both"/>
              <w:rPr>
                <w:sz w:val="26"/>
                <w:szCs w:val="26"/>
                <w:lang w:val="de-DE"/>
              </w:rPr>
            </w:pPr>
          </w:p>
          <w:p w14:paraId="79F2A19F" w14:textId="77777777" w:rsidR="004509A2" w:rsidRPr="00551E06" w:rsidRDefault="004509A2" w:rsidP="009154F5">
            <w:pPr>
              <w:pStyle w:val="NormalWeb"/>
              <w:spacing w:before="0" w:beforeAutospacing="0" w:after="0" w:afterAutospacing="0"/>
              <w:jc w:val="both"/>
              <w:rPr>
                <w:sz w:val="26"/>
                <w:szCs w:val="26"/>
                <w:lang w:val="de-DE"/>
              </w:rPr>
            </w:pPr>
          </w:p>
          <w:p w14:paraId="6C2F49C5" w14:textId="77777777" w:rsidR="004509A2" w:rsidRPr="00551E06" w:rsidRDefault="004509A2" w:rsidP="009154F5">
            <w:pPr>
              <w:pStyle w:val="NormalWeb"/>
              <w:spacing w:before="0" w:beforeAutospacing="0" w:after="0" w:afterAutospacing="0"/>
              <w:jc w:val="both"/>
              <w:rPr>
                <w:sz w:val="26"/>
                <w:szCs w:val="26"/>
                <w:lang w:val="de-DE"/>
              </w:rPr>
            </w:pPr>
          </w:p>
          <w:p w14:paraId="6D2DF1E4" w14:textId="77777777" w:rsidR="004509A2" w:rsidRPr="00551E06" w:rsidRDefault="004509A2" w:rsidP="009154F5">
            <w:pPr>
              <w:pStyle w:val="NormalWeb"/>
              <w:spacing w:before="0" w:beforeAutospacing="0" w:after="0" w:afterAutospacing="0"/>
              <w:jc w:val="both"/>
              <w:rPr>
                <w:sz w:val="26"/>
                <w:szCs w:val="26"/>
                <w:lang w:val="de-DE"/>
              </w:rPr>
            </w:pPr>
          </w:p>
          <w:p w14:paraId="16A5A441" w14:textId="77777777" w:rsidR="004509A2" w:rsidRPr="00551E06" w:rsidRDefault="004509A2" w:rsidP="009154F5">
            <w:pPr>
              <w:pStyle w:val="NormalWeb"/>
              <w:spacing w:before="0" w:beforeAutospacing="0" w:after="0" w:afterAutospacing="0"/>
              <w:jc w:val="both"/>
              <w:rPr>
                <w:sz w:val="26"/>
                <w:szCs w:val="26"/>
                <w:lang w:val="de-DE"/>
              </w:rPr>
            </w:pPr>
          </w:p>
          <w:p w14:paraId="6B9AFECB" w14:textId="77777777" w:rsidR="004509A2" w:rsidRPr="00551E06" w:rsidRDefault="004509A2" w:rsidP="009154F5">
            <w:pPr>
              <w:pStyle w:val="NormalWeb"/>
              <w:spacing w:before="0" w:beforeAutospacing="0" w:after="0" w:afterAutospacing="0"/>
              <w:jc w:val="both"/>
              <w:rPr>
                <w:sz w:val="26"/>
                <w:szCs w:val="26"/>
                <w:lang w:val="de-DE"/>
              </w:rPr>
            </w:pPr>
          </w:p>
          <w:p w14:paraId="342D9FE4" w14:textId="77777777" w:rsidR="004509A2" w:rsidRPr="00551E06" w:rsidRDefault="004509A2" w:rsidP="009154F5">
            <w:pPr>
              <w:pStyle w:val="NormalWeb"/>
              <w:spacing w:before="0" w:beforeAutospacing="0" w:after="0" w:afterAutospacing="0"/>
              <w:jc w:val="both"/>
              <w:rPr>
                <w:sz w:val="26"/>
                <w:szCs w:val="26"/>
                <w:lang w:val="de-DE"/>
              </w:rPr>
            </w:pPr>
          </w:p>
          <w:p w14:paraId="555BC844" w14:textId="77777777" w:rsidR="004509A2" w:rsidRPr="00551E06" w:rsidRDefault="004509A2" w:rsidP="009154F5">
            <w:pPr>
              <w:pStyle w:val="NormalWeb"/>
              <w:spacing w:before="0" w:beforeAutospacing="0" w:after="0" w:afterAutospacing="0"/>
              <w:jc w:val="both"/>
              <w:rPr>
                <w:sz w:val="26"/>
                <w:szCs w:val="26"/>
                <w:lang w:val="de-DE"/>
              </w:rPr>
            </w:pPr>
          </w:p>
          <w:p w14:paraId="3D1EBBC2" w14:textId="77777777" w:rsidR="004509A2" w:rsidRPr="00551E06" w:rsidRDefault="004509A2" w:rsidP="009154F5">
            <w:pPr>
              <w:pStyle w:val="NormalWeb"/>
              <w:spacing w:before="0" w:beforeAutospacing="0" w:after="0" w:afterAutospacing="0"/>
              <w:jc w:val="both"/>
              <w:rPr>
                <w:sz w:val="26"/>
                <w:szCs w:val="26"/>
                <w:lang w:val="de-DE"/>
              </w:rPr>
            </w:pPr>
          </w:p>
          <w:p w14:paraId="5F15E042" w14:textId="77777777" w:rsidR="004509A2" w:rsidRPr="00551E06" w:rsidRDefault="004509A2" w:rsidP="009154F5">
            <w:pPr>
              <w:pStyle w:val="NormalWeb"/>
              <w:spacing w:before="0" w:beforeAutospacing="0" w:after="0" w:afterAutospacing="0"/>
              <w:jc w:val="both"/>
              <w:rPr>
                <w:sz w:val="26"/>
                <w:szCs w:val="26"/>
                <w:lang w:val="de-DE"/>
              </w:rPr>
            </w:pPr>
          </w:p>
          <w:p w14:paraId="65493B8F" w14:textId="77777777" w:rsidR="004509A2" w:rsidRPr="00551E06" w:rsidRDefault="004509A2" w:rsidP="009154F5">
            <w:pPr>
              <w:pStyle w:val="NormalWeb"/>
              <w:spacing w:before="0" w:beforeAutospacing="0" w:after="0" w:afterAutospacing="0"/>
              <w:jc w:val="both"/>
              <w:rPr>
                <w:sz w:val="26"/>
                <w:szCs w:val="26"/>
                <w:lang w:val="de-DE"/>
              </w:rPr>
            </w:pPr>
          </w:p>
          <w:p w14:paraId="457ED941" w14:textId="77777777" w:rsidR="004509A2" w:rsidRPr="00551E06" w:rsidRDefault="004509A2" w:rsidP="009154F5">
            <w:pPr>
              <w:pStyle w:val="NormalWeb"/>
              <w:spacing w:before="0" w:beforeAutospacing="0" w:after="0" w:afterAutospacing="0"/>
              <w:jc w:val="both"/>
              <w:rPr>
                <w:sz w:val="26"/>
                <w:szCs w:val="26"/>
                <w:lang w:val="de-DE"/>
              </w:rPr>
            </w:pPr>
          </w:p>
          <w:p w14:paraId="2E617991" w14:textId="77777777" w:rsidR="004509A2" w:rsidRPr="00551E06" w:rsidRDefault="004509A2" w:rsidP="009154F5">
            <w:pPr>
              <w:pStyle w:val="NormalWeb"/>
              <w:spacing w:before="0" w:beforeAutospacing="0" w:after="0" w:afterAutospacing="0"/>
              <w:jc w:val="both"/>
              <w:rPr>
                <w:sz w:val="26"/>
                <w:szCs w:val="26"/>
                <w:lang w:val="de-DE"/>
              </w:rPr>
            </w:pPr>
          </w:p>
          <w:p w14:paraId="6C81792E" w14:textId="77777777" w:rsidR="004509A2" w:rsidRPr="00551E06" w:rsidRDefault="004509A2" w:rsidP="009154F5">
            <w:pPr>
              <w:pStyle w:val="NormalWeb"/>
              <w:spacing w:before="0" w:beforeAutospacing="0" w:after="0" w:afterAutospacing="0"/>
              <w:jc w:val="both"/>
              <w:rPr>
                <w:sz w:val="26"/>
                <w:szCs w:val="26"/>
                <w:lang w:val="de-DE"/>
              </w:rPr>
            </w:pPr>
          </w:p>
          <w:p w14:paraId="3E12BAD2" w14:textId="77777777" w:rsidR="004509A2" w:rsidRPr="00551E06" w:rsidRDefault="004509A2" w:rsidP="009154F5">
            <w:pPr>
              <w:pStyle w:val="NormalWeb"/>
              <w:spacing w:before="0" w:beforeAutospacing="0" w:after="0" w:afterAutospacing="0"/>
              <w:jc w:val="both"/>
              <w:rPr>
                <w:sz w:val="26"/>
                <w:szCs w:val="26"/>
                <w:lang w:val="de-DE"/>
              </w:rPr>
            </w:pPr>
          </w:p>
          <w:p w14:paraId="6F95CD59" w14:textId="77777777" w:rsidR="004509A2" w:rsidRPr="00551E06" w:rsidRDefault="004509A2" w:rsidP="009154F5">
            <w:pPr>
              <w:pStyle w:val="NormalWeb"/>
              <w:spacing w:before="0" w:beforeAutospacing="0" w:after="0" w:afterAutospacing="0"/>
              <w:jc w:val="both"/>
              <w:rPr>
                <w:sz w:val="26"/>
                <w:szCs w:val="26"/>
                <w:lang w:val="de-DE"/>
              </w:rPr>
            </w:pPr>
          </w:p>
          <w:p w14:paraId="60F3BEF9" w14:textId="77777777" w:rsidR="004509A2" w:rsidRPr="00551E06" w:rsidRDefault="004509A2" w:rsidP="009154F5">
            <w:pPr>
              <w:pStyle w:val="NormalWeb"/>
              <w:spacing w:before="0" w:beforeAutospacing="0" w:after="0" w:afterAutospacing="0"/>
              <w:jc w:val="both"/>
              <w:rPr>
                <w:sz w:val="26"/>
                <w:szCs w:val="26"/>
                <w:lang w:val="de-DE"/>
              </w:rPr>
            </w:pPr>
          </w:p>
          <w:p w14:paraId="01F2492D" w14:textId="77777777" w:rsidR="004509A2" w:rsidRPr="00551E06" w:rsidRDefault="004509A2" w:rsidP="009154F5">
            <w:pPr>
              <w:pStyle w:val="NormalWeb"/>
              <w:spacing w:before="0" w:beforeAutospacing="0" w:after="0" w:afterAutospacing="0"/>
              <w:jc w:val="both"/>
              <w:rPr>
                <w:sz w:val="26"/>
                <w:szCs w:val="26"/>
                <w:lang w:val="de-DE"/>
              </w:rPr>
            </w:pPr>
          </w:p>
          <w:p w14:paraId="46EDFA58" w14:textId="77777777" w:rsidR="004509A2" w:rsidRPr="00551E06" w:rsidRDefault="004509A2" w:rsidP="009154F5">
            <w:pPr>
              <w:pStyle w:val="NormalWeb"/>
              <w:spacing w:before="0" w:beforeAutospacing="0" w:after="0" w:afterAutospacing="0"/>
              <w:jc w:val="both"/>
              <w:rPr>
                <w:sz w:val="26"/>
                <w:szCs w:val="26"/>
                <w:lang w:val="de-DE"/>
              </w:rPr>
            </w:pPr>
          </w:p>
          <w:p w14:paraId="32A9E840" w14:textId="77777777" w:rsidR="004509A2" w:rsidRPr="00551E06" w:rsidRDefault="004509A2" w:rsidP="009154F5">
            <w:pPr>
              <w:pStyle w:val="NormalWeb"/>
              <w:spacing w:before="0" w:beforeAutospacing="0" w:after="0" w:afterAutospacing="0"/>
              <w:jc w:val="both"/>
              <w:rPr>
                <w:sz w:val="26"/>
                <w:szCs w:val="26"/>
                <w:lang w:val="de-DE"/>
              </w:rPr>
            </w:pPr>
          </w:p>
          <w:p w14:paraId="3B3FA768" w14:textId="77777777" w:rsidR="004509A2" w:rsidRPr="00551E06" w:rsidRDefault="004509A2" w:rsidP="009154F5">
            <w:pPr>
              <w:pStyle w:val="NormalWeb"/>
              <w:spacing w:before="0" w:beforeAutospacing="0" w:after="0" w:afterAutospacing="0"/>
              <w:jc w:val="both"/>
              <w:rPr>
                <w:sz w:val="26"/>
                <w:szCs w:val="26"/>
                <w:lang w:val="de-DE"/>
              </w:rPr>
            </w:pPr>
          </w:p>
          <w:p w14:paraId="1406178D" w14:textId="77777777" w:rsidR="004509A2" w:rsidRPr="00551E06" w:rsidRDefault="004509A2" w:rsidP="009154F5">
            <w:pPr>
              <w:pStyle w:val="NormalWeb"/>
              <w:spacing w:before="0" w:beforeAutospacing="0" w:after="0" w:afterAutospacing="0"/>
              <w:jc w:val="both"/>
              <w:rPr>
                <w:sz w:val="26"/>
                <w:szCs w:val="26"/>
                <w:lang w:val="de-DE"/>
              </w:rPr>
            </w:pPr>
          </w:p>
          <w:p w14:paraId="48C23CBC" w14:textId="77777777" w:rsidR="004509A2" w:rsidRPr="00551E06" w:rsidRDefault="004509A2" w:rsidP="009154F5">
            <w:pPr>
              <w:pStyle w:val="NormalWeb"/>
              <w:spacing w:before="0" w:beforeAutospacing="0" w:after="0" w:afterAutospacing="0"/>
              <w:jc w:val="both"/>
              <w:rPr>
                <w:sz w:val="26"/>
                <w:szCs w:val="26"/>
                <w:lang w:val="de-DE"/>
              </w:rPr>
            </w:pPr>
          </w:p>
          <w:p w14:paraId="5EA0E132" w14:textId="77777777" w:rsidR="004509A2" w:rsidRPr="00551E06" w:rsidRDefault="004509A2" w:rsidP="009154F5">
            <w:pPr>
              <w:pStyle w:val="NormalWeb"/>
              <w:spacing w:before="0" w:beforeAutospacing="0" w:after="0" w:afterAutospacing="0"/>
              <w:jc w:val="both"/>
              <w:rPr>
                <w:sz w:val="26"/>
                <w:szCs w:val="26"/>
                <w:lang w:val="de-DE"/>
              </w:rPr>
            </w:pPr>
          </w:p>
          <w:p w14:paraId="5CEC2064" w14:textId="77777777" w:rsidR="004509A2" w:rsidRPr="00551E06" w:rsidRDefault="004509A2" w:rsidP="009154F5">
            <w:pPr>
              <w:pStyle w:val="NormalWeb"/>
              <w:spacing w:before="0" w:beforeAutospacing="0" w:after="0" w:afterAutospacing="0"/>
              <w:jc w:val="both"/>
              <w:rPr>
                <w:sz w:val="26"/>
                <w:szCs w:val="26"/>
                <w:lang w:val="de-DE"/>
              </w:rPr>
            </w:pPr>
          </w:p>
          <w:p w14:paraId="69A38560" w14:textId="77777777" w:rsidR="004509A2" w:rsidRPr="00551E06" w:rsidRDefault="004509A2" w:rsidP="009154F5">
            <w:pPr>
              <w:pStyle w:val="NormalWeb"/>
              <w:spacing w:before="0" w:beforeAutospacing="0" w:after="0" w:afterAutospacing="0"/>
              <w:jc w:val="both"/>
              <w:rPr>
                <w:sz w:val="26"/>
                <w:szCs w:val="26"/>
                <w:lang w:val="de-DE"/>
              </w:rPr>
            </w:pPr>
          </w:p>
          <w:p w14:paraId="4140A70A" w14:textId="77777777" w:rsidR="004509A2" w:rsidRPr="00551E06" w:rsidRDefault="004509A2" w:rsidP="009154F5">
            <w:pPr>
              <w:pStyle w:val="NormalWeb"/>
              <w:spacing w:before="0" w:beforeAutospacing="0" w:after="0" w:afterAutospacing="0"/>
              <w:jc w:val="both"/>
              <w:rPr>
                <w:sz w:val="26"/>
                <w:szCs w:val="26"/>
                <w:lang w:val="de-DE"/>
              </w:rPr>
            </w:pPr>
          </w:p>
          <w:p w14:paraId="68550B70" w14:textId="77777777" w:rsidR="004509A2" w:rsidRPr="00551E06" w:rsidRDefault="004509A2" w:rsidP="009154F5">
            <w:pPr>
              <w:pStyle w:val="NormalWeb"/>
              <w:spacing w:before="0" w:beforeAutospacing="0" w:after="0" w:afterAutospacing="0"/>
              <w:jc w:val="both"/>
              <w:rPr>
                <w:sz w:val="26"/>
                <w:szCs w:val="26"/>
                <w:lang w:val="de-DE"/>
              </w:rPr>
            </w:pPr>
          </w:p>
          <w:p w14:paraId="7A2C5A67" w14:textId="77777777" w:rsidR="004509A2" w:rsidRPr="00551E06" w:rsidRDefault="004509A2" w:rsidP="009154F5">
            <w:pPr>
              <w:pStyle w:val="NormalWeb"/>
              <w:spacing w:before="0" w:beforeAutospacing="0" w:after="0" w:afterAutospacing="0"/>
              <w:jc w:val="both"/>
              <w:rPr>
                <w:sz w:val="26"/>
                <w:szCs w:val="26"/>
                <w:lang w:val="de-DE"/>
              </w:rPr>
            </w:pPr>
          </w:p>
          <w:p w14:paraId="73BE4352" w14:textId="72E945EC"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Nội dung bổ sung mới</w:t>
            </w:r>
          </w:p>
          <w:p w14:paraId="6529966D" w14:textId="77777777" w:rsidR="004509A2" w:rsidRPr="00551E06" w:rsidRDefault="004509A2" w:rsidP="009154F5">
            <w:pPr>
              <w:pStyle w:val="NormalWeb"/>
              <w:spacing w:before="0" w:beforeAutospacing="0" w:after="0" w:afterAutospacing="0"/>
              <w:rPr>
                <w:sz w:val="26"/>
                <w:szCs w:val="26"/>
                <w:lang w:val="de-DE"/>
              </w:rPr>
            </w:pPr>
          </w:p>
          <w:p w14:paraId="265A1C46" w14:textId="77777777" w:rsidR="004509A2" w:rsidRPr="00551E06" w:rsidRDefault="004509A2" w:rsidP="009154F5">
            <w:pPr>
              <w:pStyle w:val="NormalWeb"/>
              <w:spacing w:before="0" w:beforeAutospacing="0" w:after="0" w:afterAutospacing="0"/>
              <w:rPr>
                <w:sz w:val="26"/>
                <w:szCs w:val="26"/>
                <w:lang w:val="de-DE"/>
              </w:rPr>
            </w:pPr>
          </w:p>
        </w:tc>
      </w:tr>
      <w:tr w:rsidR="004509A2" w:rsidRPr="00551E06" w14:paraId="512B9F5A" w14:textId="77777777" w:rsidTr="009A3770">
        <w:trPr>
          <w:jc w:val="center"/>
        </w:trPr>
        <w:tc>
          <w:tcPr>
            <w:tcW w:w="4957" w:type="dxa"/>
          </w:tcPr>
          <w:p w14:paraId="077CB455"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de-DE"/>
              </w:rPr>
            </w:pPr>
            <w:bookmarkStart w:id="27" w:name="dieu_19"/>
            <w:r w:rsidRPr="00551E06">
              <w:rPr>
                <w:rFonts w:ascii="Times New Roman" w:eastAsia="Times New Roman" w:hAnsi="Times New Roman" w:cs="Times New Roman"/>
                <w:b/>
                <w:bCs/>
                <w:color w:val="000000"/>
                <w:sz w:val="26"/>
                <w:szCs w:val="26"/>
                <w:lang w:val="vi-VN"/>
              </w:rPr>
              <w:lastRenderedPageBreak/>
              <w:t>Điều 19. Quảng cáo bằng loa phóng thanh và hình thức tương tự</w:t>
            </w:r>
            <w:bookmarkEnd w:id="27"/>
          </w:p>
          <w:p w14:paraId="561EE776"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1. Quảng cáo b</w:t>
            </w:r>
            <w:r w:rsidRPr="00551E06">
              <w:rPr>
                <w:rFonts w:ascii="Times New Roman" w:eastAsia="Times New Roman" w:hAnsi="Times New Roman" w:cs="Times New Roman"/>
                <w:color w:val="000000"/>
                <w:sz w:val="26"/>
                <w:szCs w:val="26"/>
                <w:lang w:val="de-DE"/>
              </w:rPr>
              <w:t>ằ</w:t>
            </w:r>
            <w:r w:rsidRPr="00551E06">
              <w:rPr>
                <w:rFonts w:ascii="Times New Roman" w:eastAsia="Times New Roman" w:hAnsi="Times New Roman" w:cs="Times New Roman"/>
                <w:color w:val="000000"/>
                <w:sz w:val="26"/>
                <w:szCs w:val="26"/>
                <w:lang w:val="vi-VN"/>
              </w:rPr>
              <w:t>ng loa phóng thanh và hình thức tương tự tại địa điểm cố định phải tuân thủ quy định sau:</w:t>
            </w:r>
          </w:p>
          <w:p w14:paraId="7AA277C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a) Quảng cáo không được vượt quá độ ồn cho phép theo quy định của pháp luật về môi trường.</w:t>
            </w:r>
          </w:p>
          <w:p w14:paraId="45D8F17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lastRenderedPageBreak/>
              <w:t>b) Không được quảng cáo tại trụ sở cơ quan, đơn vị lực lượng vũ trang, trường học, bệnh viện.</w:t>
            </w:r>
          </w:p>
          <w:p w14:paraId="2EB35D16"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c) Không được quảng cáo trên hệ thống truyền thanh phục vụ nhiệm vụ chính trị của xã, phường, thị tr</w:t>
            </w:r>
            <w:r w:rsidRPr="00551E06">
              <w:rPr>
                <w:rFonts w:ascii="Times New Roman" w:eastAsia="Times New Roman" w:hAnsi="Times New Roman" w:cs="Times New Roman"/>
                <w:color w:val="000000"/>
                <w:sz w:val="26"/>
                <w:szCs w:val="26"/>
                <w:lang w:val="de-DE"/>
              </w:rPr>
              <w:t>ấ</w:t>
            </w:r>
            <w:r w:rsidRPr="00551E06">
              <w:rPr>
                <w:rFonts w:ascii="Times New Roman" w:eastAsia="Times New Roman" w:hAnsi="Times New Roman" w:cs="Times New Roman"/>
                <w:color w:val="000000"/>
                <w:sz w:val="26"/>
                <w:szCs w:val="26"/>
                <w:lang w:val="vi-VN"/>
              </w:rPr>
              <w:t>n.</w:t>
            </w:r>
          </w:p>
          <w:p w14:paraId="3DD08249" w14:textId="4338F5D8" w:rsidR="004509A2" w:rsidRPr="00682CDD" w:rsidRDefault="004509A2" w:rsidP="00682CDD">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2. Không được quảng cáo bằng loa phóng thanh gắn với phương tiện giao thông và các phương tiện di động khác tại nội thành, nội thị của thành phố, thị xã</w:t>
            </w:r>
            <w:r w:rsidRPr="00551E06">
              <w:rPr>
                <w:rFonts w:ascii="Times New Roman" w:eastAsia="Times New Roman" w:hAnsi="Times New Roman" w:cs="Times New Roman"/>
                <w:color w:val="000000"/>
                <w:sz w:val="26"/>
                <w:szCs w:val="26"/>
                <w:lang w:val="de-DE"/>
              </w:rPr>
              <w:t>.</w:t>
            </w:r>
          </w:p>
        </w:tc>
        <w:tc>
          <w:tcPr>
            <w:tcW w:w="5812" w:type="dxa"/>
          </w:tcPr>
          <w:p w14:paraId="12521C86"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b/>
                <w:bCs/>
                <w:sz w:val="26"/>
                <w:szCs w:val="26"/>
                <w:lang w:val="vi-VN"/>
              </w:rPr>
              <w:lastRenderedPageBreak/>
              <w:t xml:space="preserve">Điều </w:t>
            </w:r>
            <w:r w:rsidRPr="00551E06">
              <w:rPr>
                <w:rFonts w:ascii="Times New Roman" w:eastAsia="Times New Roman" w:hAnsi="Times New Roman" w:cs="Times New Roman"/>
                <w:b/>
                <w:bCs/>
                <w:sz w:val="26"/>
                <w:szCs w:val="26"/>
                <w:lang w:val="de-DE"/>
              </w:rPr>
              <w:t>23</w:t>
            </w:r>
            <w:r w:rsidRPr="00551E06">
              <w:rPr>
                <w:rFonts w:ascii="Times New Roman" w:eastAsia="Times New Roman" w:hAnsi="Times New Roman" w:cs="Times New Roman"/>
                <w:b/>
                <w:bCs/>
                <w:sz w:val="26"/>
                <w:szCs w:val="26"/>
                <w:lang w:val="vi-VN"/>
              </w:rPr>
              <w:t>. Quảng cáo tại</w:t>
            </w:r>
            <w:r w:rsidRPr="00551E06">
              <w:rPr>
                <w:rFonts w:ascii="Times New Roman" w:eastAsia="Times New Roman" w:hAnsi="Times New Roman" w:cs="Times New Roman"/>
                <w:sz w:val="26"/>
                <w:szCs w:val="26"/>
                <w:lang w:val="vi-VN"/>
              </w:rPr>
              <w:t xml:space="preserve"> </w:t>
            </w:r>
            <w:r w:rsidRPr="00551E06">
              <w:rPr>
                <w:rFonts w:ascii="Times New Roman" w:eastAsia="Times New Roman" w:hAnsi="Times New Roman" w:cs="Times New Roman"/>
                <w:b/>
                <w:bCs/>
                <w:sz w:val="26"/>
                <w:szCs w:val="26"/>
                <w:lang w:val="vi-VN"/>
              </w:rPr>
              <w:t>hội thảo, hội nghị,</w:t>
            </w:r>
            <w:r w:rsidRPr="00551E06">
              <w:rPr>
                <w:rFonts w:ascii="Times New Roman" w:eastAsia="Times New Roman" w:hAnsi="Times New Roman" w:cs="Times New Roman"/>
                <w:b/>
                <w:sz w:val="26"/>
                <w:szCs w:val="26"/>
                <w:lang w:val="vi-VN"/>
              </w:rPr>
              <w:t xml:space="preserve"> h</w:t>
            </w:r>
            <w:r w:rsidRPr="00551E06">
              <w:rPr>
                <w:rFonts w:ascii="Times New Roman" w:eastAsia="Times New Roman" w:hAnsi="Times New Roman" w:cs="Times New Roman"/>
                <w:b/>
                <w:bCs/>
                <w:sz w:val="26"/>
                <w:szCs w:val="26"/>
                <w:lang w:val="vi-VN"/>
              </w:rPr>
              <w:t>ội chợ, triển lãm, tổ chức sự kiện, vật thể quảng cáo</w:t>
            </w:r>
            <w:r w:rsidRPr="00551E06">
              <w:rPr>
                <w:rFonts w:ascii="Times New Roman" w:eastAsia="Times New Roman" w:hAnsi="Times New Roman" w:cs="Times New Roman"/>
                <w:b/>
                <w:bCs/>
                <w:sz w:val="26"/>
                <w:szCs w:val="26"/>
                <w:lang w:val="de-DE"/>
              </w:rPr>
              <w:t xml:space="preserve"> và </w:t>
            </w:r>
            <w:r w:rsidRPr="00551E06">
              <w:rPr>
                <w:rFonts w:ascii="Times New Roman" w:eastAsia="Times New Roman" w:hAnsi="Times New Roman" w:cs="Times New Roman"/>
                <w:b/>
                <w:bCs/>
                <w:color w:val="000000"/>
                <w:sz w:val="26"/>
                <w:szCs w:val="26"/>
                <w:lang w:val="de-DE"/>
              </w:rPr>
              <w:t>q</w:t>
            </w:r>
            <w:r w:rsidRPr="00551E06">
              <w:rPr>
                <w:rFonts w:ascii="Times New Roman" w:eastAsia="Times New Roman" w:hAnsi="Times New Roman" w:cs="Times New Roman"/>
                <w:b/>
                <w:bCs/>
                <w:color w:val="000000"/>
                <w:sz w:val="26"/>
                <w:szCs w:val="26"/>
                <w:lang w:val="vi-VN"/>
              </w:rPr>
              <w:t xml:space="preserve">uảng cáo bằng loa phóng thanh </w:t>
            </w:r>
          </w:p>
          <w:p w14:paraId="731CED42"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de-DE"/>
              </w:rPr>
              <w:t xml:space="preserve">1. </w:t>
            </w:r>
            <w:r w:rsidRPr="00551E06">
              <w:rPr>
                <w:rFonts w:ascii="Times New Roman" w:eastAsia="Times New Roman" w:hAnsi="Times New Roman" w:cs="Times New Roman"/>
                <w:sz w:val="26"/>
                <w:szCs w:val="26"/>
                <w:lang w:val="vi-VN"/>
              </w:rPr>
              <w:t>Hội thảo, hội nghị, tổ chức sự kiện, triển lãm, người chuyển tải sản phẩm quảng cáo, vật thể quảng cáo và phương tiện quảng cáo khác phải tuân thủ các quy định tại Luật Quảng cáo và các quy định khác của pháp luật có liên quan, bảo đảm mỹ quan đô thị, cảnh quan môi trường, trật tự an toàn giao thông, trật tự an toàn xã hội.</w:t>
            </w:r>
          </w:p>
          <w:p w14:paraId="37C7001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de-DE"/>
              </w:rPr>
              <w:lastRenderedPageBreak/>
              <w:t>2</w:t>
            </w:r>
            <w:r w:rsidRPr="00551E06">
              <w:rPr>
                <w:rFonts w:ascii="Times New Roman" w:eastAsia="Times New Roman" w:hAnsi="Times New Roman" w:cs="Times New Roman"/>
                <w:color w:val="000000"/>
                <w:sz w:val="26"/>
                <w:szCs w:val="26"/>
                <w:lang w:val="vi-VN"/>
              </w:rPr>
              <w:t>. Quảng cáo b</w:t>
            </w:r>
            <w:r w:rsidRPr="00551E06">
              <w:rPr>
                <w:rFonts w:ascii="Times New Roman" w:eastAsia="Times New Roman" w:hAnsi="Times New Roman" w:cs="Times New Roman"/>
                <w:color w:val="000000"/>
                <w:sz w:val="26"/>
                <w:szCs w:val="26"/>
                <w:lang w:val="de-DE"/>
              </w:rPr>
              <w:t>ằ</w:t>
            </w:r>
            <w:r w:rsidRPr="00551E06">
              <w:rPr>
                <w:rFonts w:ascii="Times New Roman" w:eastAsia="Times New Roman" w:hAnsi="Times New Roman" w:cs="Times New Roman"/>
                <w:color w:val="000000"/>
                <w:sz w:val="26"/>
                <w:szCs w:val="26"/>
                <w:lang w:val="vi-VN"/>
              </w:rPr>
              <w:t>ng loa phóng thanh và hình thức tương tự tại địa điểm cố định phải tuân thủ quy định sau:</w:t>
            </w:r>
          </w:p>
          <w:p w14:paraId="685BBA7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a) Quảng cáo không được vượt quá độ ồn cho phép theo quy định của pháp luật về môi trường.</w:t>
            </w:r>
          </w:p>
          <w:p w14:paraId="220E2D78"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b) Không được quảng cáo tại trụ sở cơ quan, đơn vị lực lượng vũ trang, trường học, bệnh viện.</w:t>
            </w:r>
          </w:p>
          <w:p w14:paraId="0322F261" w14:textId="1295225F"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2. Không được quảng cáo bằng loa phóng thanh gắn với phương tiện giao thông và các phương tiện di động khác tại</w:t>
            </w:r>
            <w:r w:rsidRPr="00551E06">
              <w:rPr>
                <w:rFonts w:ascii="Times New Roman" w:eastAsia="Times New Roman" w:hAnsi="Times New Roman" w:cs="Times New Roman"/>
                <w:color w:val="000000"/>
                <w:sz w:val="26"/>
                <w:szCs w:val="26"/>
                <w:lang w:val="de-DE"/>
              </w:rPr>
              <w:t xml:space="preserve"> đô thị.</w:t>
            </w:r>
          </w:p>
        </w:tc>
        <w:tc>
          <w:tcPr>
            <w:tcW w:w="2693" w:type="dxa"/>
          </w:tcPr>
          <w:p w14:paraId="4F7FF30C"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lastRenderedPageBreak/>
              <w:t>- Dự thảo tích hợp nội dung quảng cáo bằng loa phóng thanh vào nội dung quy định quảng cáo tại hội thảo, hội nghị, hội chợ...</w:t>
            </w:r>
          </w:p>
          <w:p w14:paraId="7A9C00AD" w14:textId="7777777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bố cục, chỉnh sửa các nội dung để đảm bảo nội dung các quy định của Luật Quảng cáo sửa đổi.</w:t>
            </w:r>
          </w:p>
          <w:p w14:paraId="4DD2ED93" w14:textId="77777777" w:rsidR="004509A2" w:rsidRPr="00551E06" w:rsidRDefault="004509A2" w:rsidP="009154F5">
            <w:pPr>
              <w:pStyle w:val="NormalWeb"/>
              <w:spacing w:before="0" w:beforeAutospacing="0" w:after="0" w:afterAutospacing="0"/>
              <w:jc w:val="both"/>
              <w:rPr>
                <w:sz w:val="26"/>
                <w:szCs w:val="26"/>
                <w:lang w:val="de-DE"/>
              </w:rPr>
            </w:pPr>
          </w:p>
          <w:p w14:paraId="6EB92E21" w14:textId="5AD94064" w:rsidR="004509A2" w:rsidRPr="00551E06" w:rsidRDefault="004509A2" w:rsidP="009154F5">
            <w:pPr>
              <w:pStyle w:val="NormalWeb"/>
              <w:spacing w:before="0" w:beforeAutospacing="0" w:after="0" w:afterAutospacing="0"/>
              <w:rPr>
                <w:sz w:val="26"/>
                <w:szCs w:val="26"/>
                <w:lang w:val="de-DE"/>
              </w:rPr>
            </w:pPr>
          </w:p>
        </w:tc>
      </w:tr>
      <w:tr w:rsidR="004509A2" w:rsidRPr="00551E06" w14:paraId="4E45D1F2" w14:textId="77777777" w:rsidTr="009A3770">
        <w:trPr>
          <w:jc w:val="center"/>
        </w:trPr>
        <w:tc>
          <w:tcPr>
            <w:tcW w:w="4957" w:type="dxa"/>
          </w:tcPr>
          <w:p w14:paraId="2FF0FCA4"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de-DE"/>
              </w:rPr>
            </w:pPr>
            <w:bookmarkStart w:id="28" w:name="dieu_20"/>
            <w:r w:rsidRPr="00551E06">
              <w:rPr>
                <w:rFonts w:ascii="Times New Roman" w:eastAsia="Times New Roman" w:hAnsi="Times New Roman" w:cs="Times New Roman"/>
                <w:b/>
                <w:bCs/>
                <w:color w:val="000000"/>
                <w:sz w:val="26"/>
                <w:szCs w:val="26"/>
                <w:lang w:val="vi-VN"/>
              </w:rPr>
              <w:lastRenderedPageBreak/>
              <w:t>Điều 20. Quảng cáo phục vụ chương trình biểu diễn nghệ thuật và tổ chức các sự kiện về văn hóa, thể thao và du lịch</w:t>
            </w:r>
            <w:bookmarkEnd w:id="28"/>
          </w:p>
          <w:p w14:paraId="4B18EA0E"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1. Quảng cáo trong chương trình văn hóa, thể thao phải thực hiện theo pháp luật về nghệ thuật biểu diễn và th</w:t>
            </w:r>
            <w:r w:rsidRPr="00551E06">
              <w:rPr>
                <w:rFonts w:ascii="Times New Roman" w:eastAsia="Times New Roman" w:hAnsi="Times New Roman" w:cs="Times New Roman"/>
                <w:color w:val="000000"/>
                <w:sz w:val="26"/>
                <w:szCs w:val="26"/>
                <w:lang w:val="de-DE"/>
              </w:rPr>
              <w:t>ể </w:t>
            </w:r>
            <w:r w:rsidRPr="00551E06">
              <w:rPr>
                <w:rFonts w:ascii="Times New Roman" w:eastAsia="Times New Roman" w:hAnsi="Times New Roman" w:cs="Times New Roman"/>
                <w:color w:val="000000"/>
                <w:sz w:val="26"/>
                <w:szCs w:val="26"/>
                <w:lang w:val="vi-VN"/>
              </w:rPr>
              <w:t>dục, thể thao.</w:t>
            </w:r>
          </w:p>
          <w:p w14:paraId="15D80A0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2. Không được treo, đặt, dán, dựng sản phẩm quảng cáo ngang b</w:t>
            </w:r>
            <w:r w:rsidRPr="00551E06">
              <w:rPr>
                <w:rFonts w:ascii="Times New Roman" w:eastAsia="Times New Roman" w:hAnsi="Times New Roman" w:cs="Times New Roman"/>
                <w:color w:val="000000"/>
                <w:sz w:val="26"/>
                <w:szCs w:val="26"/>
                <w:lang w:val="de-DE"/>
              </w:rPr>
              <w:t>ằ</w:t>
            </w:r>
            <w:r w:rsidRPr="00551E06">
              <w:rPr>
                <w:rFonts w:ascii="Times New Roman" w:eastAsia="Times New Roman" w:hAnsi="Times New Roman" w:cs="Times New Roman"/>
                <w:color w:val="000000"/>
                <w:sz w:val="26"/>
                <w:szCs w:val="26"/>
                <w:lang w:val="vi-VN"/>
              </w:rPr>
              <w:t>ng hoặc cao hơn biểu trưng, lô-go hoặc tên của chương trình; khổ chữ thể hiện trên sản phẩm quảng cáo không quá một ph</w:t>
            </w:r>
            <w:r w:rsidRPr="00551E06">
              <w:rPr>
                <w:rFonts w:ascii="Times New Roman" w:eastAsia="Times New Roman" w:hAnsi="Times New Roman" w:cs="Times New Roman"/>
                <w:color w:val="000000"/>
                <w:sz w:val="26"/>
                <w:szCs w:val="26"/>
                <w:lang w:val="de-DE"/>
              </w:rPr>
              <w:t>ầ</w:t>
            </w:r>
            <w:r w:rsidRPr="00551E06">
              <w:rPr>
                <w:rFonts w:ascii="Times New Roman" w:eastAsia="Times New Roman" w:hAnsi="Times New Roman" w:cs="Times New Roman"/>
                <w:color w:val="000000"/>
                <w:sz w:val="26"/>
                <w:szCs w:val="26"/>
                <w:lang w:val="vi-VN"/>
              </w:rPr>
              <w:t>n hai kh</w:t>
            </w:r>
            <w:r w:rsidRPr="00551E06">
              <w:rPr>
                <w:rFonts w:ascii="Times New Roman" w:eastAsia="Times New Roman" w:hAnsi="Times New Roman" w:cs="Times New Roman"/>
                <w:color w:val="000000"/>
                <w:sz w:val="26"/>
                <w:szCs w:val="26"/>
                <w:lang w:val="de-DE"/>
              </w:rPr>
              <w:t>ổ </w:t>
            </w:r>
            <w:r w:rsidRPr="00551E06">
              <w:rPr>
                <w:rFonts w:ascii="Times New Roman" w:eastAsia="Times New Roman" w:hAnsi="Times New Roman" w:cs="Times New Roman"/>
                <w:color w:val="000000"/>
                <w:sz w:val="26"/>
                <w:szCs w:val="26"/>
                <w:lang w:val="vi-VN"/>
              </w:rPr>
              <w:t>chữ </w:t>
            </w:r>
            <w:r w:rsidRPr="00551E06">
              <w:rPr>
                <w:rFonts w:ascii="Times New Roman" w:eastAsia="Times New Roman" w:hAnsi="Times New Roman" w:cs="Times New Roman"/>
                <w:color w:val="000000"/>
                <w:sz w:val="26"/>
                <w:szCs w:val="26"/>
                <w:lang w:val="de-DE"/>
              </w:rPr>
              <w:t>tên của </w:t>
            </w:r>
            <w:r w:rsidRPr="00551E06">
              <w:rPr>
                <w:rFonts w:ascii="Times New Roman" w:eastAsia="Times New Roman" w:hAnsi="Times New Roman" w:cs="Times New Roman"/>
                <w:color w:val="000000"/>
                <w:sz w:val="26"/>
                <w:szCs w:val="26"/>
                <w:lang w:val="vi-VN"/>
              </w:rPr>
              <w:t>chương trình.</w:t>
            </w:r>
          </w:p>
          <w:p w14:paraId="1C06954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t>3. Quảng cáo trên khu vực sân khấu phải đảm bảo mỹ quan và không được che khuất tầm nhìn của người xem.</w:t>
            </w:r>
          </w:p>
          <w:p w14:paraId="40CA68E4" w14:textId="7E546136" w:rsidR="004509A2" w:rsidRPr="00551E06" w:rsidRDefault="004509A2" w:rsidP="004509A2">
            <w:pPr>
              <w:shd w:val="clear" w:color="auto" w:fill="FFFFFF"/>
              <w:spacing w:before="120" w:after="120" w:line="234" w:lineRule="atLeast"/>
              <w:jc w:val="both"/>
              <w:rPr>
                <w:rFonts w:ascii="Times New Roman" w:eastAsia="Times New Roman" w:hAnsi="Times New Roman" w:cs="Times New Roman"/>
                <w:color w:val="000000"/>
                <w:sz w:val="26"/>
                <w:szCs w:val="26"/>
                <w:lang w:val="de-DE"/>
              </w:rPr>
            </w:pPr>
            <w:r w:rsidRPr="00551E06">
              <w:rPr>
                <w:rFonts w:ascii="Times New Roman" w:eastAsia="Times New Roman" w:hAnsi="Times New Roman" w:cs="Times New Roman"/>
                <w:color w:val="000000"/>
                <w:sz w:val="26"/>
                <w:szCs w:val="26"/>
                <w:lang w:val="vi-VN"/>
              </w:rPr>
              <w:lastRenderedPageBreak/>
              <w:t>4</w:t>
            </w:r>
            <w:r w:rsidRPr="00551E06">
              <w:rPr>
                <w:rFonts w:ascii="Times New Roman" w:eastAsia="Times New Roman" w:hAnsi="Times New Roman" w:cs="Times New Roman"/>
                <w:color w:val="000000"/>
                <w:sz w:val="26"/>
                <w:szCs w:val="26"/>
                <w:lang w:val="de-DE"/>
              </w:rPr>
              <w:t>. </w:t>
            </w:r>
            <w:r w:rsidRPr="00551E06">
              <w:rPr>
                <w:rFonts w:ascii="Times New Roman" w:eastAsia="Times New Roman" w:hAnsi="Times New Roman" w:cs="Times New Roman"/>
                <w:color w:val="000000"/>
                <w:sz w:val="26"/>
                <w:szCs w:val="26"/>
                <w:lang w:val="vi-VN"/>
              </w:rPr>
              <w:t>Quảng cáo trong sân vận động, nhà thi đ</w:t>
            </w:r>
            <w:r w:rsidRPr="00551E06">
              <w:rPr>
                <w:rFonts w:ascii="Times New Roman" w:eastAsia="Times New Roman" w:hAnsi="Times New Roman" w:cs="Times New Roman"/>
                <w:color w:val="000000"/>
                <w:sz w:val="26"/>
                <w:szCs w:val="26"/>
                <w:lang w:val="de-DE"/>
              </w:rPr>
              <w:t>ấ</w:t>
            </w:r>
            <w:r w:rsidRPr="00551E06">
              <w:rPr>
                <w:rFonts w:ascii="Times New Roman" w:eastAsia="Times New Roman" w:hAnsi="Times New Roman" w:cs="Times New Roman"/>
                <w:color w:val="000000"/>
                <w:sz w:val="26"/>
                <w:szCs w:val="26"/>
                <w:lang w:val="vi-VN"/>
              </w:rPr>
              <w:t>u và các địa </w:t>
            </w:r>
            <w:r w:rsidRPr="00551E06">
              <w:rPr>
                <w:rFonts w:ascii="Times New Roman" w:eastAsia="Times New Roman" w:hAnsi="Times New Roman" w:cs="Times New Roman"/>
                <w:color w:val="000000"/>
                <w:sz w:val="26"/>
                <w:szCs w:val="26"/>
                <w:lang w:val="de-DE"/>
              </w:rPr>
              <w:t>điểm diễn </w:t>
            </w:r>
            <w:r w:rsidRPr="00551E06">
              <w:rPr>
                <w:rFonts w:ascii="Times New Roman" w:eastAsia="Times New Roman" w:hAnsi="Times New Roman" w:cs="Times New Roman"/>
                <w:color w:val="000000"/>
                <w:sz w:val="26"/>
                <w:szCs w:val="26"/>
                <w:lang w:val="vi-VN"/>
              </w:rPr>
              <w:t>ra hoạt động thể dục thể thao không được che khuất Quốc kỳ, Quốc huy, ảnh lãnh tụ</w:t>
            </w:r>
            <w:r w:rsidRPr="00551E06">
              <w:rPr>
                <w:rFonts w:ascii="Times New Roman" w:eastAsia="Times New Roman" w:hAnsi="Times New Roman" w:cs="Times New Roman"/>
                <w:color w:val="000000"/>
                <w:sz w:val="26"/>
                <w:szCs w:val="26"/>
                <w:lang w:val="de-DE"/>
              </w:rPr>
              <w:t>, </w:t>
            </w:r>
            <w:r w:rsidRPr="00551E06">
              <w:rPr>
                <w:rFonts w:ascii="Times New Roman" w:eastAsia="Times New Roman" w:hAnsi="Times New Roman" w:cs="Times New Roman"/>
                <w:color w:val="000000"/>
                <w:sz w:val="26"/>
                <w:szCs w:val="26"/>
                <w:lang w:val="vi-VN"/>
              </w:rPr>
              <w:t>bảng hướng dẫn chuyên môn và tầm nhìn của khán giả; không làm ảnh hưởng đến hoạt động tập luyện, thi đấu, biểu diễn của vận động viên, việc chỉ đạo của huấn luyện viên và việc thực hiện nhiệm vụ của ban t</w:t>
            </w:r>
            <w:r w:rsidRPr="00551E06">
              <w:rPr>
                <w:rFonts w:ascii="Times New Roman" w:eastAsia="Times New Roman" w:hAnsi="Times New Roman" w:cs="Times New Roman"/>
                <w:color w:val="000000"/>
                <w:sz w:val="26"/>
                <w:szCs w:val="26"/>
                <w:lang w:val="de-DE"/>
              </w:rPr>
              <w:t>ổ </w:t>
            </w:r>
            <w:r w:rsidRPr="00551E06">
              <w:rPr>
                <w:rFonts w:ascii="Times New Roman" w:eastAsia="Times New Roman" w:hAnsi="Times New Roman" w:cs="Times New Roman"/>
                <w:color w:val="000000"/>
                <w:sz w:val="26"/>
                <w:szCs w:val="26"/>
                <w:lang w:val="vi-VN"/>
              </w:rPr>
              <w:t>chức, trọng t</w:t>
            </w:r>
            <w:r w:rsidRPr="00551E06">
              <w:rPr>
                <w:rFonts w:ascii="Times New Roman" w:eastAsia="Times New Roman" w:hAnsi="Times New Roman" w:cs="Times New Roman"/>
                <w:color w:val="000000"/>
                <w:sz w:val="26"/>
                <w:szCs w:val="26"/>
                <w:lang w:val="de-DE"/>
              </w:rPr>
              <w:t>à</w:t>
            </w:r>
            <w:r w:rsidRPr="00551E06">
              <w:rPr>
                <w:rFonts w:ascii="Times New Roman" w:eastAsia="Times New Roman" w:hAnsi="Times New Roman" w:cs="Times New Roman"/>
                <w:color w:val="000000"/>
                <w:sz w:val="26"/>
                <w:szCs w:val="26"/>
                <w:lang w:val="vi-VN"/>
              </w:rPr>
              <w:t>i, nhân viên hướng </w:t>
            </w:r>
            <w:r w:rsidRPr="00551E06">
              <w:rPr>
                <w:rFonts w:ascii="Times New Roman" w:eastAsia="Times New Roman" w:hAnsi="Times New Roman" w:cs="Times New Roman"/>
                <w:color w:val="000000"/>
                <w:sz w:val="26"/>
                <w:szCs w:val="26"/>
                <w:lang w:val="de-DE"/>
              </w:rPr>
              <w:t>d</w:t>
            </w:r>
            <w:r w:rsidRPr="00551E06">
              <w:rPr>
                <w:rFonts w:ascii="Times New Roman" w:eastAsia="Times New Roman" w:hAnsi="Times New Roman" w:cs="Times New Roman"/>
                <w:color w:val="000000"/>
                <w:sz w:val="26"/>
                <w:szCs w:val="26"/>
                <w:lang w:val="vi-VN"/>
              </w:rPr>
              <w:t>ẫn, y tế, người phục vụ.</w:t>
            </w:r>
          </w:p>
        </w:tc>
        <w:tc>
          <w:tcPr>
            <w:tcW w:w="5812" w:type="dxa"/>
          </w:tcPr>
          <w:p w14:paraId="1825856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lastRenderedPageBreak/>
              <w:t>Điều 22. Quảng cáo phục vụ chương trình biểu diễn nghệ thuật và tổ chức các sự kiện về văn hóa, thể thao và du lịch</w:t>
            </w:r>
          </w:p>
          <w:p w14:paraId="727BDD3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Quảng cáo trong chương trình văn hóa, thể thao phải thực hiện theo pháp luật về nghệ thuật biểu diễn và thể dục, thể thao.</w:t>
            </w:r>
          </w:p>
          <w:p w14:paraId="14E3740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Không được treo, đặt, dán, dựng sản phẩm quảng cáo ngang bằng hoặc cao hơn biểu trưng, lô-go hoặc tên của chương trình; khổ chữ thể hiện trên sản phẩm quảng cáo không quá một phần hai khổ chữ tên của chương trình.</w:t>
            </w:r>
          </w:p>
          <w:p w14:paraId="74E72EF2"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Quảng cáo trên khu vực sân khấu phải đảm bảo mỹ quan và không được che khuất tầm nhìn của người xem.</w:t>
            </w:r>
          </w:p>
          <w:p w14:paraId="6400E42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4.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14:paraId="3026C494" w14:textId="77777777" w:rsidR="004509A2" w:rsidRPr="00551E06" w:rsidRDefault="004509A2" w:rsidP="009154F5">
            <w:pPr>
              <w:shd w:val="clear" w:color="auto" w:fill="FFFFFF"/>
              <w:spacing w:before="120" w:after="120" w:line="320" w:lineRule="exact"/>
              <w:ind w:firstLine="451"/>
              <w:jc w:val="both"/>
              <w:rPr>
                <w:rFonts w:ascii="Times New Roman" w:eastAsia="Times New Roman" w:hAnsi="Times New Roman" w:cs="Times New Roman"/>
                <w:b/>
                <w:bCs/>
                <w:sz w:val="26"/>
                <w:szCs w:val="26"/>
                <w:lang w:val="vi-VN"/>
              </w:rPr>
            </w:pPr>
          </w:p>
        </w:tc>
        <w:tc>
          <w:tcPr>
            <w:tcW w:w="2693" w:type="dxa"/>
          </w:tcPr>
          <w:p w14:paraId="113DE89E" w14:textId="77777777"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lastRenderedPageBreak/>
              <w:t>- Dự thảo cơ bản kế thừa nội dung của quy định cũ.</w:t>
            </w:r>
          </w:p>
          <w:p w14:paraId="5A501BC2" w14:textId="77777777" w:rsidR="004509A2" w:rsidRPr="00551E06" w:rsidRDefault="004509A2" w:rsidP="009154F5">
            <w:pPr>
              <w:pStyle w:val="NormalWeb"/>
              <w:spacing w:before="0" w:beforeAutospacing="0" w:after="0" w:afterAutospacing="0"/>
              <w:jc w:val="both"/>
              <w:rPr>
                <w:sz w:val="26"/>
                <w:szCs w:val="26"/>
                <w:lang w:val="de-DE"/>
              </w:rPr>
            </w:pPr>
          </w:p>
        </w:tc>
      </w:tr>
      <w:tr w:rsidR="004509A2" w:rsidRPr="00551E06" w14:paraId="4FB3276A" w14:textId="77777777" w:rsidTr="009A3770">
        <w:trPr>
          <w:jc w:val="center"/>
        </w:trPr>
        <w:tc>
          <w:tcPr>
            <w:tcW w:w="4957" w:type="dxa"/>
          </w:tcPr>
          <w:p w14:paraId="0F11A235"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29" w:name="dieu_21"/>
            <w:r w:rsidRPr="00551E06">
              <w:rPr>
                <w:rFonts w:ascii="Times New Roman" w:eastAsia="Times New Roman" w:hAnsi="Times New Roman" w:cs="Times New Roman"/>
                <w:b/>
                <w:bCs/>
                <w:color w:val="000000"/>
                <w:sz w:val="26"/>
                <w:szCs w:val="26"/>
                <w:lang w:val="vi-VN"/>
              </w:rPr>
              <w:t>Điều 21. Quảng cáo tại nhà chờ xe buýt, trạm trung chuyển xe buýt, trạm rút tiền tự động của ngân hàng (trạm ATM)</w:t>
            </w:r>
            <w:bookmarkEnd w:id="29"/>
          </w:p>
          <w:p w14:paraId="3288968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Không quảng cáo trên nóc nhà chờ xe buýt; không đặt bảng quảng cáo đứng độc lập trong khu nhà chờ xe buýt, trạm trung chuyển xe buýt.</w:t>
            </w:r>
          </w:p>
          <w:p w14:paraId="3D04B47B"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Được thực hiện quảng cáo trong phạm vi nhà chờ xe buýt, trạm trung chuyển xe buýt và phải được bố trí đồng bộ với hạ tầng nhà chờ, trạm trung chuyển xe buýt. Biển quảng cáo không gây ảnh hưởng tới vị trí đứng, ngồi của người dân đón xe buýt cũng như tầm nhìn đón, trả khách của xe buýt.</w:t>
            </w:r>
          </w:p>
          <w:p w14:paraId="7754B0F3" w14:textId="788CA5ED"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r w:rsidRPr="00551E06">
              <w:rPr>
                <w:rFonts w:ascii="Times New Roman" w:eastAsia="Times New Roman" w:hAnsi="Times New Roman" w:cs="Times New Roman"/>
                <w:color w:val="000000"/>
                <w:sz w:val="26"/>
                <w:szCs w:val="26"/>
                <w:lang w:val="vi-VN"/>
              </w:rPr>
              <w:t xml:space="preserve">3. Phía ngoài trạm ATM được quảng cáo tên gọi, tên viết tắt, nhãn hiệu của ngân hàng là chủ sở hữu máy. Mọi dịch vụ của ngân hàng </w:t>
            </w:r>
            <w:r w:rsidRPr="00551E06">
              <w:rPr>
                <w:rFonts w:ascii="Times New Roman" w:eastAsia="Times New Roman" w:hAnsi="Times New Roman" w:cs="Times New Roman"/>
                <w:color w:val="000000"/>
                <w:sz w:val="26"/>
                <w:szCs w:val="26"/>
                <w:lang w:val="vi-VN"/>
              </w:rPr>
              <w:lastRenderedPageBreak/>
              <w:t>chỉ được quảng cáo bên trong trạm, đảm bảo mỹ quan đô thị.</w:t>
            </w:r>
          </w:p>
        </w:tc>
        <w:tc>
          <w:tcPr>
            <w:tcW w:w="5812" w:type="dxa"/>
          </w:tcPr>
          <w:p w14:paraId="46C66DB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lastRenderedPageBreak/>
              <w:t>Điều 19. Quảng cáo tại nhà chờ xe buýt; trạm trung chuyển xe buýt, trạm rút tiền tự động của ngân hàng</w:t>
            </w:r>
          </w:p>
          <w:p w14:paraId="456C89D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Tuân thủ quy định của Luật Quảng cáo, Luật Giao thông và các quy định của pháp luật khác có liên quan, đảm bảo mỹ quan đô thị, an toàn giao thông, không ảnh hưởng đến các quy chuẩn, tiêu chuẩn về an toàn giao thông và xây dựng.</w:t>
            </w:r>
          </w:p>
          <w:p w14:paraId="6FF1781D"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Không đặt bảng quảng cáo đứng độc lập trong khu vực nhà chờ xe buýt, trạm trung chuyển xe buýt; không quảng cáo trên nóc nhà chờ xe buýt trừ quảng cáo dạng chữ.</w:t>
            </w:r>
          </w:p>
          <w:p w14:paraId="1D99DD6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Được thực hiện quảng cáo trong phạm vi nhà chờ xe buýt, trạm trung chuyển xe buýt.</w:t>
            </w:r>
          </w:p>
          <w:p w14:paraId="32CFB5C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4. Phía ngoài trạm ATM được quảng cáo tên gọi, tên viết tắt, nhãn hiệu của Ngân hàng là chủ sở hữu máy ATM. Mọi dịch vụ của Ngân hàng chỉ được quảng cáo bên trong trạm rút tiền tự động, đảm bảo mỹ quan đô thị.</w:t>
            </w:r>
          </w:p>
          <w:p w14:paraId="071547D4" w14:textId="0622587F" w:rsidR="004509A2" w:rsidRPr="00551E06" w:rsidRDefault="004509A2" w:rsidP="004509A2">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5. Diện tích: tối đa là 40m</w:t>
            </w:r>
            <w:r w:rsidRPr="00551E06">
              <w:rPr>
                <w:rFonts w:ascii="Times New Roman" w:eastAsia="Times New Roman" w:hAnsi="Times New Roman" w:cs="Times New Roman"/>
                <w:sz w:val="26"/>
                <w:szCs w:val="26"/>
                <w:vertAlign w:val="superscript"/>
                <w:lang w:val="vi-VN"/>
              </w:rPr>
              <w:t>2</w:t>
            </w:r>
            <w:r w:rsidRPr="00551E06">
              <w:rPr>
                <w:rFonts w:ascii="Times New Roman" w:eastAsia="Times New Roman" w:hAnsi="Times New Roman" w:cs="Times New Roman"/>
                <w:sz w:val="26"/>
                <w:szCs w:val="26"/>
                <w:lang w:val="vi-VN"/>
              </w:rPr>
              <w:t>/mặt.</w:t>
            </w:r>
          </w:p>
        </w:tc>
        <w:tc>
          <w:tcPr>
            <w:tcW w:w="2693" w:type="dxa"/>
          </w:tcPr>
          <w:p w14:paraId="567132B5" w14:textId="11672CDF"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lastRenderedPageBreak/>
              <w:t>- Dự thảo kế thừa nội dung và bổ sung, điều chỉnh thêm một số nội dung đảm bảo sự phù hợp.</w:t>
            </w:r>
          </w:p>
        </w:tc>
      </w:tr>
      <w:tr w:rsidR="004509A2" w:rsidRPr="00551E06" w14:paraId="2C6F72F9" w14:textId="77777777" w:rsidTr="009A3770">
        <w:trPr>
          <w:jc w:val="center"/>
        </w:trPr>
        <w:tc>
          <w:tcPr>
            <w:tcW w:w="4957" w:type="dxa"/>
          </w:tcPr>
          <w:p w14:paraId="7EB2097B"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30" w:name="dieu_22"/>
            <w:r w:rsidRPr="00551E06">
              <w:rPr>
                <w:rFonts w:ascii="Times New Roman" w:eastAsia="Times New Roman" w:hAnsi="Times New Roman" w:cs="Times New Roman"/>
                <w:b/>
                <w:bCs/>
                <w:color w:val="000000"/>
                <w:sz w:val="26"/>
                <w:szCs w:val="26"/>
                <w:lang w:val="vi-VN"/>
              </w:rPr>
              <w:t>Điều 22. Hoạt động quảng cáo trong lĩnh vực khác</w:t>
            </w:r>
            <w:bookmarkEnd w:id="30"/>
          </w:p>
          <w:p w14:paraId="36F641B6" w14:textId="0F22B5C3"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Hoạt động quảng cáo trong lĩnh vực thể dục, thể thao; y tế và các sản phẩm dinh dưỡng dùng cho trẻ nhỏ thực hiện theo quy định của pháp luật hiện hành về quảng cáo và các quy định của pháp luật khác có liên quan.</w:t>
            </w:r>
          </w:p>
        </w:tc>
        <w:tc>
          <w:tcPr>
            <w:tcW w:w="5812" w:type="dxa"/>
          </w:tcPr>
          <w:p w14:paraId="2043BB16" w14:textId="41A3B9E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rPr>
              <w:t>Không quy định</w:t>
            </w:r>
          </w:p>
        </w:tc>
        <w:tc>
          <w:tcPr>
            <w:tcW w:w="2693" w:type="dxa"/>
          </w:tcPr>
          <w:p w14:paraId="616CF7E8" w14:textId="78F0EC1A" w:rsidR="004509A2" w:rsidRPr="00551E06" w:rsidRDefault="004509A2" w:rsidP="009154F5">
            <w:pPr>
              <w:pStyle w:val="NormalWeb"/>
              <w:spacing w:after="0"/>
              <w:jc w:val="both"/>
              <w:rPr>
                <w:sz w:val="26"/>
                <w:szCs w:val="26"/>
                <w:lang w:val="de-DE"/>
              </w:rPr>
            </w:pPr>
            <w:r w:rsidRPr="00551E06">
              <w:rPr>
                <w:sz w:val="26"/>
                <w:szCs w:val="26"/>
                <w:lang w:val="de-DE"/>
              </w:rPr>
              <w:t xml:space="preserve">- Nội dung đã được quy định cụ thể tại Luật Quảng cáo và </w:t>
            </w:r>
            <w:r w:rsidRPr="00551E06">
              <w:rPr>
                <w:rFonts w:eastAsia="Calibri"/>
                <w:sz w:val="26"/>
                <w:szCs w:val="26"/>
                <w:lang w:val="de-DE" w:eastAsia="en-US"/>
              </w:rPr>
              <w:t>Nghị định số 342/2025/NĐ-CP quy định chi tiết một số điều của Luật Quảng cáo</w:t>
            </w:r>
          </w:p>
        </w:tc>
      </w:tr>
      <w:tr w:rsidR="004509A2" w:rsidRPr="00551E06" w14:paraId="6C651EA2" w14:textId="77777777" w:rsidTr="009A3770">
        <w:trPr>
          <w:jc w:val="center"/>
        </w:trPr>
        <w:tc>
          <w:tcPr>
            <w:tcW w:w="4957" w:type="dxa"/>
          </w:tcPr>
          <w:p w14:paraId="09259C96" w14:textId="55DDBAD1"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b/>
                <w:bCs/>
                <w:color w:val="000000"/>
                <w:sz w:val="26"/>
                <w:szCs w:val="26"/>
              </w:rPr>
              <w:t>Không quy định</w:t>
            </w:r>
          </w:p>
        </w:tc>
        <w:tc>
          <w:tcPr>
            <w:tcW w:w="5812" w:type="dxa"/>
          </w:tcPr>
          <w:p w14:paraId="6A8B050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rPr>
            </w:pPr>
            <w:r w:rsidRPr="00551E06">
              <w:rPr>
                <w:rFonts w:ascii="Times New Roman" w:eastAsia="Times New Roman" w:hAnsi="Times New Roman" w:cs="Times New Roman"/>
                <w:b/>
                <w:bCs/>
                <w:sz w:val="26"/>
                <w:szCs w:val="26"/>
              </w:rPr>
              <w:t>Điều 21. Quảng cáo tại cầu vượt sông; cầu vượt đường bộ; cầu vượt dành cho người đi bộ</w:t>
            </w:r>
          </w:p>
          <w:p w14:paraId="22A2DF22" w14:textId="29CE4DCA"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1. Bảng quảng cáo được treo, gắn trên lan can cầu vượt sông, cầu vượt đường bộ, cầu vượt dành cho người đi bộ, đường hầm dành cho người đi bộ.</w:t>
            </w:r>
          </w:p>
          <w:p w14:paraId="02F4EE81" w14:textId="6EA9A79F"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2. Chiều cao bảng quảng cáo tại cầu vượt dành cho người đi bộ, cầu vượt sông, cầu vượt đường bộ không vượt quá chiều cao lan can, thành cầu; lắp đặt tại trụ cầu, cột đèn chiếu sáng thực hiện lắp cách cột, không ảnh hưởng đến mỹ quan của cầu và cảnh quan khu vực.</w:t>
            </w:r>
          </w:p>
        </w:tc>
        <w:tc>
          <w:tcPr>
            <w:tcW w:w="2693" w:type="dxa"/>
          </w:tcPr>
          <w:p w14:paraId="096E6D55" w14:textId="1DACBF9E" w:rsidR="004509A2" w:rsidRPr="00551E06" w:rsidRDefault="004509A2" w:rsidP="009154F5">
            <w:pPr>
              <w:pStyle w:val="NormalWeb"/>
              <w:spacing w:after="0"/>
              <w:jc w:val="both"/>
              <w:rPr>
                <w:sz w:val="26"/>
                <w:szCs w:val="26"/>
                <w:lang w:val="de-DE"/>
              </w:rPr>
            </w:pPr>
            <w:r w:rsidRPr="00551E06">
              <w:rPr>
                <w:sz w:val="26"/>
                <w:szCs w:val="26"/>
                <w:lang w:val="de-DE"/>
              </w:rPr>
              <w:t xml:space="preserve">- Dự thảo bổ sung thêm quy định quảng cáo </w:t>
            </w:r>
            <w:r w:rsidRPr="00551E06">
              <w:rPr>
                <w:sz w:val="26"/>
                <w:szCs w:val="26"/>
              </w:rPr>
              <w:t>tại cầu vượt sông; cầu vượt đường bộ; cầu vượt dành cho người đi bộ để phù hợp tình hình thực tiễn.</w:t>
            </w:r>
          </w:p>
        </w:tc>
      </w:tr>
      <w:tr w:rsidR="004509A2" w:rsidRPr="00551E06" w14:paraId="204A47BD" w14:textId="77777777" w:rsidTr="009A3770">
        <w:trPr>
          <w:jc w:val="center"/>
        </w:trPr>
        <w:tc>
          <w:tcPr>
            <w:tcW w:w="4957" w:type="dxa"/>
          </w:tcPr>
          <w:p w14:paraId="15F16D9D" w14:textId="6D200D90"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rPr>
            </w:pPr>
            <w:r w:rsidRPr="00551E06">
              <w:rPr>
                <w:rFonts w:ascii="Times New Roman" w:eastAsia="Times New Roman" w:hAnsi="Times New Roman" w:cs="Times New Roman"/>
                <w:b/>
                <w:bCs/>
                <w:color w:val="000000"/>
                <w:sz w:val="26"/>
                <w:szCs w:val="26"/>
              </w:rPr>
              <w:lastRenderedPageBreak/>
              <w:t>Không quy định</w:t>
            </w:r>
          </w:p>
        </w:tc>
        <w:tc>
          <w:tcPr>
            <w:tcW w:w="5812" w:type="dxa"/>
          </w:tcPr>
          <w:p w14:paraId="01B54CD8"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t xml:space="preserve">Điều </w:t>
            </w:r>
            <w:r w:rsidRPr="00551E06">
              <w:rPr>
                <w:rFonts w:ascii="Times New Roman" w:eastAsia="Times New Roman" w:hAnsi="Times New Roman" w:cs="Times New Roman"/>
                <w:b/>
                <w:bCs/>
                <w:sz w:val="26"/>
                <w:szCs w:val="26"/>
              </w:rPr>
              <w:t>12</w:t>
            </w:r>
            <w:r w:rsidRPr="00551E06">
              <w:rPr>
                <w:rFonts w:ascii="Times New Roman" w:eastAsia="Times New Roman" w:hAnsi="Times New Roman" w:cs="Times New Roman"/>
                <w:b/>
                <w:bCs/>
                <w:sz w:val="26"/>
                <w:szCs w:val="26"/>
                <w:lang w:val="vi-VN"/>
              </w:rPr>
              <w:t>.</w:t>
            </w:r>
            <w:r w:rsidRPr="00551E06">
              <w:rPr>
                <w:rFonts w:ascii="Times New Roman" w:eastAsia="Times New Roman" w:hAnsi="Times New Roman" w:cs="Times New Roman"/>
                <w:sz w:val="26"/>
                <w:szCs w:val="26"/>
                <w:lang w:val="vi-VN"/>
              </w:rPr>
              <w:t xml:space="preserve"> </w:t>
            </w:r>
            <w:r w:rsidRPr="00551E06">
              <w:rPr>
                <w:rFonts w:ascii="Times New Roman" w:eastAsia="Times New Roman" w:hAnsi="Times New Roman" w:cs="Times New Roman"/>
                <w:b/>
                <w:bCs/>
                <w:sz w:val="26"/>
                <w:szCs w:val="26"/>
                <w:lang w:val="vi-VN"/>
              </w:rPr>
              <w:t>Quy định về Giấy phép xây dựng công trình quảng cáo</w:t>
            </w:r>
          </w:p>
          <w:p w14:paraId="2351B3F1" w14:textId="77777777" w:rsidR="004509A2" w:rsidRPr="00551E06" w:rsidRDefault="004509A2" w:rsidP="009154F5">
            <w:pPr>
              <w:widowControl w:val="0"/>
              <w:spacing w:before="120" w:after="120" w:line="320" w:lineRule="exact"/>
              <w:jc w:val="both"/>
              <w:rPr>
                <w:rFonts w:ascii="Times New Roman" w:eastAsia="Times New Roman" w:hAnsi="Times New Roman" w:cs="Times New Roman"/>
                <w:bCs/>
                <w:sz w:val="26"/>
                <w:szCs w:val="26"/>
                <w:lang w:val="vi-VN"/>
              </w:rPr>
            </w:pPr>
            <w:r w:rsidRPr="00551E06">
              <w:rPr>
                <w:rFonts w:ascii="Times New Roman" w:eastAsia="Times New Roman" w:hAnsi="Times New Roman" w:cs="Times New Roman"/>
                <w:bCs/>
                <w:sz w:val="26"/>
                <w:szCs w:val="26"/>
                <w:lang w:val="vi-VN"/>
              </w:rPr>
              <w:t>1</w:t>
            </w:r>
            <w:r w:rsidRPr="00551E06">
              <w:rPr>
                <w:rFonts w:ascii="Times New Roman" w:eastAsia="Times New Roman" w:hAnsi="Times New Roman" w:cs="Times New Roman"/>
                <w:sz w:val="26"/>
                <w:szCs w:val="26"/>
                <w:lang w:val="vi-VN"/>
              </w:rPr>
              <w:t xml:space="preserve">. Việc xây dựng màn hình chuyên quảng cáo ngoài trời, biển hiệu, bảng quảng cáo độc lập hoặc gắn vào công trình xây dựng có sẵn </w:t>
            </w:r>
            <w:r w:rsidRPr="00551E06">
              <w:rPr>
                <w:rFonts w:ascii="Times New Roman" w:eastAsia="Times New Roman" w:hAnsi="Times New Roman" w:cs="Times New Roman"/>
                <w:bCs/>
                <w:sz w:val="26"/>
                <w:szCs w:val="26"/>
                <w:lang w:val="vi-VN"/>
              </w:rPr>
              <w:t xml:space="preserve">phải xin giấy phép xây dựng của cơ quan có thẩm quyền về xây dựng của địa phương thực hiện theo Điều 31 </w:t>
            </w:r>
            <w:r w:rsidRPr="00551E06">
              <w:rPr>
                <w:rFonts w:ascii="Times New Roman" w:eastAsia="Calibri" w:hAnsi="Times New Roman" w:cs="Times New Roman"/>
                <w:bCs/>
                <w:sz w:val="26"/>
                <w:szCs w:val="26"/>
                <w:lang w:val="vi-VN"/>
              </w:rPr>
              <w:t>Luật Quảng cáo số 16/2012/QH13 được sửa đổi, bổ sung bởi Luật số 75/2025/QH15</w:t>
            </w:r>
            <w:r w:rsidRPr="00551E06">
              <w:rPr>
                <w:rFonts w:ascii="Times New Roman" w:eastAsia="Times New Roman" w:hAnsi="Times New Roman" w:cs="Times New Roman"/>
                <w:bCs/>
                <w:sz w:val="26"/>
                <w:szCs w:val="26"/>
                <w:lang w:val="vi-VN"/>
              </w:rPr>
              <w:t>.</w:t>
            </w:r>
          </w:p>
          <w:p w14:paraId="1070E43F" w14:textId="77777777" w:rsidR="004509A2" w:rsidRPr="00551E06" w:rsidRDefault="004509A2" w:rsidP="009154F5">
            <w:pPr>
              <w:widowControl w:val="0"/>
              <w:spacing w:before="120" w:after="120" w:line="320" w:lineRule="exact"/>
              <w:jc w:val="both"/>
              <w:rPr>
                <w:rFonts w:ascii="Times New Roman" w:eastAsia="Times New Roman" w:hAnsi="Times New Roman" w:cs="Times New Roman"/>
                <w:bCs/>
                <w:sz w:val="26"/>
                <w:szCs w:val="26"/>
                <w:lang w:val="vi-VN"/>
              </w:rPr>
            </w:pPr>
            <w:r w:rsidRPr="00551E06">
              <w:rPr>
                <w:rFonts w:ascii="Times New Roman" w:eastAsia="Times New Roman" w:hAnsi="Times New Roman" w:cs="Times New Roman"/>
                <w:bCs/>
                <w:sz w:val="26"/>
                <w:szCs w:val="26"/>
                <w:lang w:val="vi-VN"/>
              </w:rPr>
              <w:t xml:space="preserve">2. </w:t>
            </w:r>
            <w:r w:rsidRPr="00551E06">
              <w:rPr>
                <w:rFonts w:ascii="Times New Roman" w:eastAsia="Calibri" w:hAnsi="Times New Roman" w:cs="Times New Roman"/>
                <w:sz w:val="26"/>
                <w:szCs w:val="26"/>
                <w:lang w:val="vi-VN"/>
              </w:rPr>
              <w:t>Đối với các công trình quảng cáo (màn hình điện tử, bảng quảng cáo độc lập, bảng quảng cáo gắn vào công trình có sẵn) được xây dựng, lắp đặt trước khi Luật Quảng cáo số 16/2012/QH13 ngày 21/6/2012 có hiệu lực, đã hết tuổi thọ thiết kế hoặc thời hạn tồn tại mà có nhu cầu tiếp tục sử dụng thì tổ chức kiểm định đánh giá chất lượng công trình theo quy định.</w:t>
            </w:r>
          </w:p>
          <w:p w14:paraId="6A06DD19" w14:textId="55F0F823" w:rsidR="004509A2" w:rsidRPr="00551E06" w:rsidRDefault="004509A2" w:rsidP="009154F5">
            <w:pPr>
              <w:shd w:val="clear" w:color="auto" w:fill="FFFFFF"/>
              <w:spacing w:after="0" w:line="234" w:lineRule="atLeas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Cs/>
                <w:sz w:val="26"/>
                <w:szCs w:val="26"/>
              </w:rPr>
              <w:t>3</w:t>
            </w:r>
            <w:r w:rsidRPr="00551E06">
              <w:rPr>
                <w:rFonts w:ascii="Times New Roman" w:eastAsia="Times New Roman" w:hAnsi="Times New Roman" w:cs="Times New Roman"/>
                <w:bCs/>
                <w:sz w:val="26"/>
                <w:szCs w:val="26"/>
                <w:lang w:val="vi-VN"/>
              </w:rPr>
              <w:t>. Đối với công trình quảng cáo được cấp phép xây dựng có thời hạn, sau khi hết thời gian tồn tại được nêu tại giấy phép xây dựng mà chủ đầu tư, chủ sở hữu công trình hoặc người được giao sử dụng công trình chưa nhận được bất kỳ thông báo yêu cầu việc thu hồi đất, tháo dỡ công trình của cơ quan Nhà nước thì đề nghị cơ quan cấp giấy phép xây dựng xem xét gia hạn thời gian tồn tại. Thời hạn tồn tại công trình được ghi ngay vào giấy phép xây dựng có thời hạn đã được cấp.</w:t>
            </w:r>
          </w:p>
        </w:tc>
        <w:tc>
          <w:tcPr>
            <w:tcW w:w="2693" w:type="dxa"/>
          </w:tcPr>
          <w:p w14:paraId="245D09B6" w14:textId="0AF3F93A" w:rsidR="004509A2" w:rsidRPr="00551E06" w:rsidRDefault="004509A2" w:rsidP="009154F5">
            <w:pPr>
              <w:pStyle w:val="NormalWeb"/>
              <w:spacing w:before="0" w:beforeAutospacing="0" w:after="0" w:afterAutospacing="0"/>
              <w:jc w:val="both"/>
              <w:rPr>
                <w:sz w:val="26"/>
                <w:szCs w:val="26"/>
              </w:rPr>
            </w:pPr>
            <w:r w:rsidRPr="00551E06">
              <w:rPr>
                <w:sz w:val="26"/>
                <w:szCs w:val="26"/>
                <w:lang w:val="de-DE"/>
              </w:rPr>
              <w:t>- Dự thảo bổ sung thêm quy định về Giấy phép công trình quảng cáo để thống nhất nội dung quản lý nhà nước giữa các cá nhân, tổ chức, đơn vị, địa phương liên quan</w:t>
            </w:r>
          </w:p>
        </w:tc>
      </w:tr>
      <w:tr w:rsidR="004509A2" w:rsidRPr="00551E06" w14:paraId="608CE8DB" w14:textId="77777777" w:rsidTr="009A3770">
        <w:trPr>
          <w:jc w:val="center"/>
        </w:trPr>
        <w:tc>
          <w:tcPr>
            <w:tcW w:w="4957" w:type="dxa"/>
          </w:tcPr>
          <w:p w14:paraId="44448B69" w14:textId="1C39F785"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rPr>
            </w:pPr>
            <w:r w:rsidRPr="00551E06">
              <w:rPr>
                <w:rFonts w:ascii="Times New Roman" w:eastAsia="Times New Roman" w:hAnsi="Times New Roman" w:cs="Times New Roman"/>
                <w:b/>
                <w:bCs/>
                <w:color w:val="000000"/>
                <w:sz w:val="26"/>
                <w:szCs w:val="26"/>
              </w:rPr>
              <w:lastRenderedPageBreak/>
              <w:t>Không quy định</w:t>
            </w:r>
          </w:p>
        </w:tc>
        <w:tc>
          <w:tcPr>
            <w:tcW w:w="5812" w:type="dxa"/>
          </w:tcPr>
          <w:p w14:paraId="0D3998DE"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t xml:space="preserve">Điều </w:t>
            </w:r>
            <w:r w:rsidRPr="00551E06">
              <w:rPr>
                <w:rFonts w:ascii="Times New Roman" w:eastAsia="Times New Roman" w:hAnsi="Times New Roman" w:cs="Times New Roman"/>
                <w:b/>
                <w:bCs/>
                <w:sz w:val="26"/>
                <w:szCs w:val="26"/>
              </w:rPr>
              <w:t>18</w:t>
            </w:r>
            <w:r w:rsidRPr="00551E06">
              <w:rPr>
                <w:rFonts w:ascii="Times New Roman" w:eastAsia="Times New Roman" w:hAnsi="Times New Roman" w:cs="Times New Roman"/>
                <w:b/>
                <w:bCs/>
                <w:sz w:val="26"/>
                <w:szCs w:val="26"/>
                <w:lang w:val="vi-VN"/>
              </w:rPr>
              <w:t>. Quảng cáo dạng chữ, biểu tượng</w:t>
            </w:r>
          </w:p>
          <w:p w14:paraId="14A510CA" w14:textId="75AA396A" w:rsidR="004509A2" w:rsidRPr="00551E06" w:rsidRDefault="004509A2" w:rsidP="009154F5">
            <w:pPr>
              <w:widowControl w:val="0"/>
              <w:spacing w:before="120" w:after="120" w:line="320" w:lineRule="exact"/>
              <w:jc w:val="both"/>
              <w:rPr>
                <w:rFonts w:ascii="Times New Roman" w:eastAsia="Times New Roman" w:hAnsi="Times New Roman" w:cs="Times New Roman"/>
                <w:bCs/>
                <w:color w:val="FF0000"/>
                <w:sz w:val="26"/>
                <w:szCs w:val="26"/>
              </w:rPr>
            </w:pPr>
            <w:r w:rsidRPr="00551E06">
              <w:rPr>
                <w:rFonts w:ascii="Times New Roman" w:eastAsia="Times New Roman" w:hAnsi="Times New Roman" w:cs="Times New Roman"/>
                <w:sz w:val="26"/>
                <w:szCs w:val="26"/>
                <w:lang w:val="vi-VN"/>
              </w:rPr>
              <w:t>Thực hiện theo quy định tại Điều 14 và Điều 15 Quy chế này.</w:t>
            </w:r>
          </w:p>
        </w:tc>
        <w:tc>
          <w:tcPr>
            <w:tcW w:w="2693" w:type="dxa"/>
          </w:tcPr>
          <w:p w14:paraId="1B81E077" w14:textId="4FF74097"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Dự thảo bổ sung thêm quy định quảng cáo dạng chữ, biểu tượng để đảm bảo đầy đủ hình thức quảng cáo</w:t>
            </w:r>
          </w:p>
        </w:tc>
      </w:tr>
      <w:tr w:rsidR="004509A2" w:rsidRPr="00551E06" w14:paraId="28CE2EBB" w14:textId="77777777" w:rsidTr="009A3770">
        <w:trPr>
          <w:jc w:val="center"/>
        </w:trPr>
        <w:tc>
          <w:tcPr>
            <w:tcW w:w="4957" w:type="dxa"/>
          </w:tcPr>
          <w:p w14:paraId="69C81D62" w14:textId="50179E5C"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rPr>
            </w:pPr>
            <w:r w:rsidRPr="00551E06">
              <w:rPr>
                <w:rFonts w:ascii="Times New Roman" w:eastAsia="Times New Roman" w:hAnsi="Times New Roman" w:cs="Times New Roman"/>
                <w:b/>
                <w:bCs/>
                <w:color w:val="000000"/>
                <w:sz w:val="26"/>
                <w:szCs w:val="26"/>
              </w:rPr>
              <w:t>Không quy định</w:t>
            </w:r>
          </w:p>
        </w:tc>
        <w:tc>
          <w:tcPr>
            <w:tcW w:w="5812" w:type="dxa"/>
          </w:tcPr>
          <w:p w14:paraId="1C7A7D44"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b/>
                <w:bCs/>
                <w:sz w:val="26"/>
                <w:szCs w:val="26"/>
              </w:rPr>
              <w:t>Điều 24. Quảng cáo trong khuôn viên Cảng hàng không, sân bay; nhà ga đường sắt</w:t>
            </w:r>
          </w:p>
          <w:p w14:paraId="2224485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1. Phải tuân theo quy định của Luật Quảng cáo, các quy định khác của pháp luật có liên quan; Quy hoạch quảng cáo và Quy chế quản lý hoạt động quảng cáo ngoài trời trên địa bàn tỉnh Đồng Nai; không ảnh hưởng đến cảnh quan, mỹ quan và trật tự đô thị.</w:t>
            </w:r>
          </w:p>
          <w:p w14:paraId="3D1C216D" w14:textId="64F6D7C9"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2. Việc xây dựng, lắp đặt và cấp phép cho các công trình quảng cáo tại cảng hàng không, sân bay được thực hiện theo quy định của pháp luật về quảng cáo và pháp luật về xây dựng công trình. Doanh nghiệp cảng hàng không, người khai thác công trình được thực hiện hoạt động quảng cáo theo quy định của pháp luật về quảng cáo tại phạm vi quản lý, khai thác.</w:t>
            </w:r>
          </w:p>
        </w:tc>
        <w:tc>
          <w:tcPr>
            <w:tcW w:w="2693" w:type="dxa"/>
          </w:tcPr>
          <w:p w14:paraId="7B3B30DB" w14:textId="4BB85052"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t xml:space="preserve">- Dự thảo bổ sung thêm quy định quảng cáo </w:t>
            </w:r>
            <w:r w:rsidRPr="00551E06">
              <w:rPr>
                <w:sz w:val="26"/>
                <w:szCs w:val="26"/>
              </w:rPr>
              <w:t>trong khuôn viên Cảng hàng không, sân bay; nhà ga đường sắt</w:t>
            </w:r>
            <w:r w:rsidRPr="00551E06">
              <w:rPr>
                <w:sz w:val="26"/>
                <w:szCs w:val="26"/>
                <w:lang w:val="en-US"/>
              </w:rPr>
              <w:t xml:space="preserve"> để phù hợp hình thức quảng cáo phát sinh thực tiễn.</w:t>
            </w:r>
          </w:p>
        </w:tc>
      </w:tr>
      <w:tr w:rsidR="004509A2" w:rsidRPr="00551E06" w14:paraId="1D546954" w14:textId="77777777" w:rsidTr="009A3770">
        <w:trPr>
          <w:jc w:val="center"/>
        </w:trPr>
        <w:tc>
          <w:tcPr>
            <w:tcW w:w="4957" w:type="dxa"/>
          </w:tcPr>
          <w:p w14:paraId="14EF9525" w14:textId="62F5138A"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rPr>
            </w:pPr>
            <w:r w:rsidRPr="00551E06">
              <w:rPr>
                <w:rFonts w:ascii="Times New Roman" w:eastAsia="Times New Roman" w:hAnsi="Times New Roman" w:cs="Times New Roman"/>
                <w:b/>
                <w:bCs/>
                <w:color w:val="000000"/>
                <w:sz w:val="26"/>
                <w:szCs w:val="26"/>
              </w:rPr>
              <w:t>Không quy định</w:t>
            </w:r>
          </w:p>
        </w:tc>
        <w:tc>
          <w:tcPr>
            <w:tcW w:w="5812" w:type="dxa"/>
          </w:tcPr>
          <w:p w14:paraId="4412DC1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b/>
                <w:bCs/>
                <w:sz w:val="26"/>
                <w:szCs w:val="26"/>
              </w:rPr>
              <w:t>Điều 25. Đoàn người thực hiện quảng cáo</w:t>
            </w:r>
          </w:p>
          <w:p w14:paraId="229370CC"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 xml:space="preserve">1. Tổ chức, cá nhân thực hiện đoàn người quảng cáo phải thông báo tới Sở Văn hoá và Thể thao về nội dung, hình thức sản phẩm quảng cáo, số lượng người tham gia đoàn người thực hiện quảng cáo, thời gian và </w:t>
            </w:r>
            <w:r w:rsidRPr="00551E06">
              <w:rPr>
                <w:rFonts w:ascii="Times New Roman" w:eastAsia="Times New Roman" w:hAnsi="Times New Roman" w:cs="Times New Roman"/>
                <w:sz w:val="26"/>
                <w:szCs w:val="26"/>
              </w:rPr>
              <w:lastRenderedPageBreak/>
              <w:t>lộ trình thực hiện chậm nhất là 15 ngày trước ngày thực hiện quảng cáo.</w:t>
            </w:r>
          </w:p>
          <w:p w14:paraId="0D5B0C4B"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2. Kể từ ngày nhận được thông báo của tổ chức, cá nhân thực hiện đoàn người quảng cáo, Sở Văn hoá, Thể thao và Du lịch trả lời theo quy định bằng văn bản đồng ý hoặc không đồng ý và nêu rõ lý do.</w:t>
            </w:r>
          </w:p>
          <w:p w14:paraId="463966CF" w14:textId="78F345FA"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 xml:space="preserve">3. </w:t>
            </w:r>
            <w:r w:rsidRPr="00551E06">
              <w:rPr>
                <w:rFonts w:ascii="Times New Roman" w:eastAsia="Calibri" w:hAnsi="Times New Roman" w:cs="Times New Roman"/>
                <w:sz w:val="26"/>
                <w:szCs w:val="26"/>
                <w:lang w:val="vi-VN"/>
              </w:rPr>
              <w:t>Đoàn người thực hiện quảng cáo phải bảo đảm trật tự an toàn giao thông, an toàn xã hội; tuân thủ các quy định pháp luật về hoạt động quảng cáo và quy định khác của pháp luật có liên quan</w:t>
            </w:r>
            <w:r w:rsidRPr="00551E06">
              <w:rPr>
                <w:rFonts w:ascii="Times New Roman" w:eastAsia="Calibri" w:hAnsi="Times New Roman" w:cs="Times New Roman"/>
                <w:sz w:val="26"/>
                <w:szCs w:val="26"/>
              </w:rPr>
              <w:t>.</w:t>
            </w:r>
          </w:p>
        </w:tc>
        <w:tc>
          <w:tcPr>
            <w:tcW w:w="2693" w:type="dxa"/>
          </w:tcPr>
          <w:p w14:paraId="232A0026" w14:textId="02C624F9"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lastRenderedPageBreak/>
              <w:t xml:space="preserve">- Dự thảo bổ sung thêm quy định đoàn người thực hiện quảng </w:t>
            </w:r>
            <w:r w:rsidRPr="00551E06">
              <w:rPr>
                <w:sz w:val="26"/>
                <w:szCs w:val="26"/>
                <w:lang w:val="en-US"/>
              </w:rPr>
              <w:t>để phù hợp quy định Luật Quảng cáo.</w:t>
            </w:r>
          </w:p>
        </w:tc>
      </w:tr>
      <w:tr w:rsidR="004509A2" w:rsidRPr="00551E06" w14:paraId="6A43ADBF" w14:textId="77777777" w:rsidTr="009A3770">
        <w:trPr>
          <w:jc w:val="center"/>
        </w:trPr>
        <w:tc>
          <w:tcPr>
            <w:tcW w:w="4957" w:type="dxa"/>
          </w:tcPr>
          <w:p w14:paraId="39E8A987"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rPr>
            </w:pPr>
            <w:bookmarkStart w:id="31" w:name="dieu_23"/>
            <w:r w:rsidRPr="00551E06">
              <w:rPr>
                <w:rFonts w:ascii="Times New Roman" w:eastAsia="Times New Roman" w:hAnsi="Times New Roman" w:cs="Times New Roman"/>
                <w:b/>
                <w:bCs/>
                <w:color w:val="000000"/>
                <w:sz w:val="26"/>
                <w:szCs w:val="26"/>
                <w:lang w:val="vi-VN"/>
              </w:rPr>
              <w:t>Điều 23. Sở Văn hóa, Thể thao và Du lịch</w:t>
            </w:r>
            <w:bookmarkEnd w:id="31"/>
          </w:p>
          <w:p w14:paraId="2DBC69B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Sở Văn hóa, Thể thao và Du lịch chịu trách nhiệm trước UBND tỉnh Đồng Nai thực hiện chức năng quản lý Nhà nước về hoạt động quảng cáo trên địa bàn tỉnh, có nhiệm vụ và quyền hạn sau:</w:t>
            </w:r>
          </w:p>
          <w:p w14:paraId="302F64B2"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 Xây dựng, điều chỉnh, bổ sung quy hoạch quảng cáo ngoài trời trên địa bàn tỉnh trình UBND tỉnh phê duyệt.</w:t>
            </w:r>
          </w:p>
          <w:p w14:paraId="2536DFC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2. T</w:t>
            </w:r>
            <w:r w:rsidRPr="00551E06">
              <w:rPr>
                <w:rFonts w:ascii="Times New Roman" w:eastAsia="Times New Roman" w:hAnsi="Times New Roman" w:cs="Times New Roman"/>
                <w:color w:val="000000"/>
                <w:sz w:val="26"/>
                <w:szCs w:val="26"/>
              </w:rPr>
              <w:t>ổ </w:t>
            </w:r>
            <w:r w:rsidRPr="00551E06">
              <w:rPr>
                <w:rFonts w:ascii="Times New Roman" w:eastAsia="Times New Roman" w:hAnsi="Times New Roman" w:cs="Times New Roman"/>
                <w:color w:val="000000"/>
                <w:sz w:val="26"/>
                <w:szCs w:val="26"/>
                <w:lang w:val="vi-VN"/>
              </w:rPr>
              <w:t>chức, hướng d</w:t>
            </w:r>
            <w:r w:rsidRPr="00551E06">
              <w:rPr>
                <w:rFonts w:ascii="Times New Roman" w:eastAsia="Times New Roman" w:hAnsi="Times New Roman" w:cs="Times New Roman"/>
                <w:color w:val="000000"/>
                <w:sz w:val="26"/>
                <w:szCs w:val="26"/>
              </w:rPr>
              <w:t>ẫ</w:t>
            </w:r>
            <w:r w:rsidRPr="00551E06">
              <w:rPr>
                <w:rFonts w:ascii="Times New Roman" w:eastAsia="Times New Roman" w:hAnsi="Times New Roman" w:cs="Times New Roman"/>
                <w:color w:val="000000"/>
                <w:sz w:val="26"/>
                <w:szCs w:val="26"/>
                <w:lang w:val="vi-VN"/>
              </w:rPr>
              <w:t>n thực hiện các quy định của pháp luật về quảng cáo và thực hiện Quy ch</w:t>
            </w:r>
            <w:r w:rsidRPr="00551E06">
              <w:rPr>
                <w:rFonts w:ascii="Times New Roman" w:eastAsia="Times New Roman" w:hAnsi="Times New Roman" w:cs="Times New Roman"/>
                <w:color w:val="000000"/>
                <w:sz w:val="26"/>
                <w:szCs w:val="26"/>
              </w:rPr>
              <w:t>ế </w:t>
            </w:r>
            <w:r w:rsidRPr="00551E06">
              <w:rPr>
                <w:rFonts w:ascii="Times New Roman" w:eastAsia="Times New Roman" w:hAnsi="Times New Roman" w:cs="Times New Roman"/>
                <w:color w:val="000000"/>
                <w:sz w:val="26"/>
                <w:szCs w:val="26"/>
                <w:lang w:val="vi-VN"/>
              </w:rPr>
              <w:t>quảng cáo ngoài trời trên địa bàn tỉnh.</w:t>
            </w:r>
          </w:p>
          <w:p w14:paraId="45328F7B"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 xml:space="preserve">3. Tiếp nhận và xử lý hồ sơ thông báo sản phẩm quảng cáo đối với các loại hình quảng </w:t>
            </w:r>
            <w:r w:rsidRPr="00551E06">
              <w:rPr>
                <w:rFonts w:ascii="Times New Roman" w:eastAsia="Times New Roman" w:hAnsi="Times New Roman" w:cs="Times New Roman"/>
                <w:color w:val="000000"/>
                <w:sz w:val="26"/>
                <w:szCs w:val="26"/>
                <w:lang w:val="vi-VN"/>
              </w:rPr>
              <w:lastRenderedPageBreak/>
              <w:t>cáo ngoài trời phải thực hiện thông báo sản phẩm quảng cáo.</w:t>
            </w:r>
          </w:p>
          <w:p w14:paraId="3FB74D81"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4. Chủ trì thẩm định các đề án tuyên truyền theo hình thức xã hội hóa kết hợp quảng cáo cho nhà tài trợ trình UBND tỉnh quyết định.</w:t>
            </w:r>
          </w:p>
          <w:p w14:paraId="7625364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5. Thanh tra, kiểm tra, giải quyết khiếu nại, tố cáo và xử lý vi phạm về hoạt động quảng cáo theo quy định của pháp luật.</w:t>
            </w:r>
          </w:p>
          <w:p w14:paraId="0CA17CD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6. Chỉ đạo, hướng dẫn, kiểm tra Phòng Văn hóa và Thông tin các huyện, thị xã, thành phố về công tác quản lý nhà nước hoạt động quảng cáo tại địa phương.</w:t>
            </w:r>
          </w:p>
          <w:p w14:paraId="2A3F45F5"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7. Tổ chức tập </w:t>
            </w:r>
            <w:r w:rsidRPr="00551E06">
              <w:rPr>
                <w:rFonts w:ascii="Times New Roman" w:eastAsia="Times New Roman" w:hAnsi="Times New Roman" w:cs="Times New Roman"/>
                <w:color w:val="000000"/>
                <w:sz w:val="26"/>
                <w:szCs w:val="26"/>
              </w:rPr>
              <w:t>huấn </w:t>
            </w:r>
            <w:r w:rsidRPr="00551E06">
              <w:rPr>
                <w:rFonts w:ascii="Times New Roman" w:eastAsia="Times New Roman" w:hAnsi="Times New Roman" w:cs="Times New Roman"/>
                <w:color w:val="000000"/>
                <w:sz w:val="26"/>
                <w:szCs w:val="26"/>
                <w:lang w:val="vi-VN"/>
              </w:rPr>
              <w:t>về nghiệp vụ quản lý trong hoạt động quảng cáo.</w:t>
            </w:r>
          </w:p>
          <w:p w14:paraId="586B9986"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8. Theo dõi, tổng hợp báo cáo định kỳ việc quản lý hoạt động quảng cáo trên địa bàn tỉnh theo quy định của pháp luật.</w:t>
            </w:r>
          </w:p>
          <w:p w14:paraId="32ED9B7F"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9. Tiếp nhận hồ sơ, thẩm định trình UBND tỉnh cấp, sửa đổi, bổ sung, thu hồi giấy phép thành lập văn phòng đại diện của tổ chức, cá nhân kinh doanh dịch vụ quảng cáo nước ngoài.</w:t>
            </w:r>
          </w:p>
          <w:p w14:paraId="60732D9A"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10. Chủ trì, </w:t>
            </w:r>
            <w:r w:rsidRPr="00551E06">
              <w:rPr>
                <w:rFonts w:ascii="Times New Roman" w:eastAsia="Times New Roman" w:hAnsi="Times New Roman" w:cs="Times New Roman"/>
                <w:color w:val="000000"/>
                <w:sz w:val="26"/>
                <w:szCs w:val="26"/>
              </w:rPr>
              <w:t>phối </w:t>
            </w:r>
            <w:r w:rsidRPr="00551E06">
              <w:rPr>
                <w:rFonts w:ascii="Times New Roman" w:eastAsia="Times New Roman" w:hAnsi="Times New Roman" w:cs="Times New Roman"/>
                <w:color w:val="000000"/>
                <w:sz w:val="26"/>
                <w:szCs w:val="26"/>
                <w:lang w:val="vi-VN"/>
              </w:rPr>
              <w:t>hợp với các đơn vị liên quan và UBND cấp huyện thực hiện x</w:t>
            </w:r>
            <w:r w:rsidRPr="00551E06">
              <w:rPr>
                <w:rFonts w:ascii="Times New Roman" w:eastAsia="Times New Roman" w:hAnsi="Times New Roman" w:cs="Times New Roman"/>
                <w:color w:val="000000"/>
                <w:sz w:val="26"/>
                <w:szCs w:val="26"/>
              </w:rPr>
              <w:t>â</w:t>
            </w:r>
            <w:r w:rsidRPr="00551E06">
              <w:rPr>
                <w:rFonts w:ascii="Times New Roman" w:eastAsia="Times New Roman" w:hAnsi="Times New Roman" w:cs="Times New Roman"/>
                <w:color w:val="000000"/>
                <w:sz w:val="26"/>
                <w:szCs w:val="26"/>
                <w:lang w:val="vi-VN"/>
              </w:rPr>
              <w:t xml:space="preserve">y dựng quy hoạch chi tiết tuyên truyền cổ động trực quan và quảng cáo ngoài trời; tuyên truyền phổ biến </w:t>
            </w:r>
            <w:r w:rsidRPr="00551E06">
              <w:rPr>
                <w:rFonts w:ascii="Times New Roman" w:eastAsia="Times New Roman" w:hAnsi="Times New Roman" w:cs="Times New Roman"/>
                <w:color w:val="000000"/>
                <w:sz w:val="26"/>
                <w:szCs w:val="26"/>
                <w:lang w:val="vi-VN"/>
              </w:rPr>
              <w:lastRenderedPageBreak/>
              <w:t>và tổ chức hướng dẫn thực hiện các quy định của pháp luật về hoạt động quảng cáo.</w:t>
            </w:r>
          </w:p>
          <w:p w14:paraId="3DA95E50"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11. Chủ trì phối hợp với các cơ quan chức năng với chính quyền ở địa phương tổ chức việc thanh tra, kiểm tra, giải quyết khiếu nại, tố cáo và xử lý vi phạm thực hiện quảng cáo theo thẩm quyền.</w:t>
            </w:r>
          </w:p>
          <w:p w14:paraId="2593F616"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12. Tham mưu UBND tỉnh báo cáo định kỳ việc quản lý hoạt động quảng cáo trên địa bàn gửi về Bộ Văn hóa, </w:t>
            </w:r>
            <w:r w:rsidRPr="00551E06">
              <w:rPr>
                <w:rFonts w:ascii="Times New Roman" w:eastAsia="Times New Roman" w:hAnsi="Times New Roman" w:cs="Times New Roman"/>
                <w:color w:val="000000"/>
                <w:sz w:val="26"/>
                <w:szCs w:val="26"/>
              </w:rPr>
              <w:t>Thể thao </w:t>
            </w:r>
            <w:r w:rsidRPr="00551E06">
              <w:rPr>
                <w:rFonts w:ascii="Times New Roman" w:eastAsia="Times New Roman" w:hAnsi="Times New Roman" w:cs="Times New Roman"/>
                <w:color w:val="000000"/>
                <w:sz w:val="26"/>
                <w:szCs w:val="26"/>
                <w:lang w:val="vi-VN"/>
              </w:rPr>
              <w:t>và Du </w:t>
            </w:r>
            <w:r w:rsidRPr="00551E06">
              <w:rPr>
                <w:rFonts w:ascii="Times New Roman" w:eastAsia="Times New Roman" w:hAnsi="Times New Roman" w:cs="Times New Roman"/>
                <w:color w:val="000000"/>
                <w:sz w:val="26"/>
                <w:szCs w:val="26"/>
              </w:rPr>
              <w:t>lịch trước </w:t>
            </w:r>
            <w:r w:rsidRPr="00551E06">
              <w:rPr>
                <w:rFonts w:ascii="Times New Roman" w:eastAsia="Times New Roman" w:hAnsi="Times New Roman" w:cs="Times New Roman"/>
                <w:color w:val="000000"/>
                <w:sz w:val="26"/>
                <w:szCs w:val="26"/>
                <w:lang w:val="vi-VN"/>
              </w:rPr>
              <w:t>ng</w:t>
            </w:r>
            <w:r w:rsidRPr="00551E06">
              <w:rPr>
                <w:rFonts w:ascii="Times New Roman" w:eastAsia="Times New Roman" w:hAnsi="Times New Roman" w:cs="Times New Roman"/>
                <w:color w:val="000000"/>
                <w:sz w:val="26"/>
                <w:szCs w:val="26"/>
              </w:rPr>
              <w:t>à</w:t>
            </w:r>
            <w:r w:rsidRPr="00551E06">
              <w:rPr>
                <w:rFonts w:ascii="Times New Roman" w:eastAsia="Times New Roman" w:hAnsi="Times New Roman" w:cs="Times New Roman"/>
                <w:color w:val="000000"/>
                <w:sz w:val="26"/>
                <w:szCs w:val="26"/>
                <w:lang w:val="vi-VN"/>
              </w:rPr>
              <w:t>y 31 tháng 12 hàng năm và báo cáo đột xuất theo yêu c</w:t>
            </w:r>
            <w:r w:rsidRPr="00551E06">
              <w:rPr>
                <w:rFonts w:ascii="Times New Roman" w:eastAsia="Times New Roman" w:hAnsi="Times New Roman" w:cs="Times New Roman"/>
                <w:color w:val="000000"/>
                <w:sz w:val="26"/>
                <w:szCs w:val="26"/>
              </w:rPr>
              <w:t>ầ</w:t>
            </w:r>
            <w:r w:rsidRPr="00551E06">
              <w:rPr>
                <w:rFonts w:ascii="Times New Roman" w:eastAsia="Times New Roman" w:hAnsi="Times New Roman" w:cs="Times New Roman"/>
                <w:color w:val="000000"/>
                <w:sz w:val="26"/>
                <w:szCs w:val="26"/>
                <w:lang w:val="vi-VN"/>
              </w:rPr>
              <w:t>u của cơ quan nhà nước có thẩm quyền.</w:t>
            </w:r>
          </w:p>
          <w:p w14:paraId="116DD33D" w14:textId="7BCC670D" w:rsidR="004509A2" w:rsidRPr="00551E06" w:rsidRDefault="004509A2" w:rsidP="001E3F10">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13. Thực hiện nhiệm vụ khác theo quy định của pháp luật và phân công của UBND tỉnh.</w:t>
            </w:r>
          </w:p>
        </w:tc>
        <w:tc>
          <w:tcPr>
            <w:tcW w:w="5812" w:type="dxa"/>
          </w:tcPr>
          <w:p w14:paraId="49EA21A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lastRenderedPageBreak/>
              <w:t xml:space="preserve">Điều </w:t>
            </w:r>
            <w:r w:rsidRPr="00551E06">
              <w:rPr>
                <w:rFonts w:ascii="Times New Roman" w:eastAsia="Times New Roman" w:hAnsi="Times New Roman" w:cs="Times New Roman"/>
                <w:b/>
                <w:bCs/>
                <w:sz w:val="26"/>
                <w:szCs w:val="26"/>
              </w:rPr>
              <w:t>28</w:t>
            </w:r>
            <w:r w:rsidRPr="00551E06">
              <w:rPr>
                <w:rFonts w:ascii="Times New Roman" w:eastAsia="Times New Roman" w:hAnsi="Times New Roman" w:cs="Times New Roman"/>
                <w:b/>
                <w:bCs/>
                <w:sz w:val="26"/>
                <w:szCs w:val="26"/>
                <w:lang w:val="vi-VN"/>
              </w:rPr>
              <w:t>. Sở Văn hoá, Thể thao và Du lịch</w:t>
            </w:r>
          </w:p>
          <w:p w14:paraId="361A29B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Là cơ quan chủ trì, chịu trách nhiệm trước Ủy ban nhân dân tỉnh về việc triển khai thực hiện hoạt động quảng cáo ngoài trời trên địa bàn tỉnh; có các nhiệm vụ sau:</w:t>
            </w:r>
          </w:p>
          <w:p w14:paraId="24BEF26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Quản lý, theo dõi việc triển khai thực hiện Quy chế này; đồng thời, điều chỉnh, bổ sung quy chế hoạt động quảng cáo ngoài trời trên địa bàn tỉnh Đồng Nai đảm bảo phù hợp, hiệu quả.</w:t>
            </w:r>
          </w:p>
          <w:p w14:paraId="4C651CC0"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Tổ chức tuyên truyền, phổ biến các quy định của pháp luật về quảng cáo; tập huấn về nghiệp vụ quản lý trong hoạt động quảng cáo.</w:t>
            </w:r>
          </w:p>
          <w:p w14:paraId="5E0CBD5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3. Hướng dẫn, tiếp nhận, trả lời hồ sơ thông báo sản phẩm quảng cáo trên các phương tiện quảng cáo ngoài trời theo quy định pháp luật.</w:t>
            </w:r>
          </w:p>
          <w:p w14:paraId="29C90A1A"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4. Chủ trì, thẩm định các đề án tuyên truyền theo hình thức xã hội hóa kết hợp quảng cáo trình Ủy ban nhân dân tỉnh quyết định; chịu trách nhiệm thẩm định, theo dõi, kiểm tra quá trình triển khai thực hiện các dự án xã hội hoá trong hoạt động quảng cáo ngoài trời trên địa bàn tỉnh theo thẩm quyền và báo cáo Ủy ban nhân dân tỉnh.</w:t>
            </w:r>
          </w:p>
          <w:p w14:paraId="20954A35"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5. Chủ trì, phối hợp cùng các sở, ban, ngành, địa phương, đơn vị có liên quan xác định vị trí lắp đặt, hình thức, chất liệu, kiểu dáng bảng quảng cáo tại dải phân cách, cầu vượt dành cho người đi bộ, nhà chờ xe buýt, trạm trung chuyển xe buýt; bến xe, bãi đỗ xe và một số nội dung khác chưa được quy định trong Quy định này theo đúng quy định của pháp luật về quảng cáo và các quy định khác có liên quan; đồng thời, báo cáo Ủy ban nhân dân tỉnh trước khi thực hiện.</w:t>
            </w:r>
          </w:p>
          <w:p w14:paraId="1A4CA70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6. Chủ trì, phối hợp Sở Xây dựng và các đơn vị liên quan kiểm tra, xử lý vi phạm về quảng cáo trên phương tiện giao thông.</w:t>
            </w:r>
          </w:p>
          <w:p w14:paraId="09B06DD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 xml:space="preserve">7. Thường xuyên kiểm tra, </w:t>
            </w:r>
            <w:r w:rsidRPr="00551E06">
              <w:rPr>
                <w:rFonts w:ascii="Times New Roman" w:eastAsia="Calibri" w:hAnsi="Times New Roman" w:cs="Times New Roman"/>
                <w:color w:val="000000"/>
                <w:sz w:val="26"/>
                <w:szCs w:val="26"/>
                <w:shd w:val="clear" w:color="auto" w:fill="FFFFFF"/>
              </w:rPr>
              <w:t xml:space="preserve">phát hiện, xác định quảng cáo vi phạm pháp luật trong phạm vi quản lý nhà nước được phân công và gửi yêu cầu tới các tổ chức, cá nhân </w:t>
            </w:r>
            <w:r w:rsidRPr="00551E06">
              <w:rPr>
                <w:rFonts w:ascii="Times New Roman" w:eastAsia="Calibri" w:hAnsi="Times New Roman" w:cs="Times New Roman"/>
                <w:color w:val="000000"/>
                <w:sz w:val="26"/>
                <w:szCs w:val="26"/>
                <w:shd w:val="clear" w:color="auto" w:fill="FFFFFF"/>
              </w:rPr>
              <w:lastRenderedPageBreak/>
              <w:t>cung cấp dịch vụ quảng cáo để thực hiện việc ngăn chặn, gỡ bỏ quảng cáo vi phạm hoặc gửi về Bộ Văn hóa, Thể thao và Du lịch tiếp nhận, xử lý theo thẩm quyền.</w:t>
            </w:r>
          </w:p>
          <w:p w14:paraId="5073AB93"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8</w:t>
            </w:r>
            <w:r w:rsidRPr="00551E06">
              <w:rPr>
                <w:rFonts w:ascii="Times New Roman" w:eastAsia="Times New Roman" w:hAnsi="Times New Roman" w:cs="Times New Roman"/>
                <w:sz w:val="26"/>
                <w:szCs w:val="26"/>
                <w:lang w:val="vi-VN"/>
              </w:rPr>
              <w:t>. Kiểm tra, giải quyết khiếu nại, tố cáo và xử lý vi phạm về hoạt động quảng cáo ngoài trời theo quy định của pháp luật. Chủ trì, phối hợp với các sở, ban, ngành liên quan tổ chức kiểm tra, xử lý vi phạm quy định pháp luật về quảng cáo trên địa bàn tỉnh.</w:t>
            </w:r>
          </w:p>
          <w:p w14:paraId="0089FCA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9</w:t>
            </w:r>
            <w:r w:rsidRPr="00551E06">
              <w:rPr>
                <w:rFonts w:ascii="Times New Roman" w:eastAsia="Times New Roman" w:hAnsi="Times New Roman" w:cs="Times New Roman"/>
                <w:sz w:val="26"/>
                <w:szCs w:val="26"/>
                <w:lang w:val="vi-VN"/>
              </w:rPr>
              <w:t>. Chỉ đạo, hướng dẫn Phòng Văn hoá - Xã hội các xã, phường kiểm tra về công tác triển khai thực hiện hoạt động quảng cáo và quản lý nhà nước về hoạt động quảng cáo tại địa phương.</w:t>
            </w:r>
          </w:p>
          <w:p w14:paraId="48AE2267"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10</w:t>
            </w:r>
            <w:r w:rsidRPr="00551E06">
              <w:rPr>
                <w:rFonts w:ascii="Times New Roman" w:eastAsia="Times New Roman" w:hAnsi="Times New Roman" w:cs="Times New Roman"/>
                <w:sz w:val="26"/>
                <w:szCs w:val="26"/>
                <w:lang w:val="vi-VN"/>
              </w:rPr>
              <w:t>. Theo dõi, tổng hợp báo cáo định kỳ việc quản lý hoạt động quảng cáo trên địa bàn tỉnh gửi về Ủy ban nhân dân tỉnh và Bộ Văn hoá, Thể thao và Du lịch theo quy định của pháp luật.</w:t>
            </w:r>
          </w:p>
          <w:p w14:paraId="3D4D884D" w14:textId="7B3C449E" w:rsidR="004509A2" w:rsidRPr="00682CDD"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w:t>
            </w:r>
            <w:r w:rsidRPr="00551E06">
              <w:rPr>
                <w:rFonts w:ascii="Times New Roman" w:eastAsia="Times New Roman" w:hAnsi="Times New Roman" w:cs="Times New Roman"/>
                <w:sz w:val="26"/>
                <w:szCs w:val="26"/>
              </w:rPr>
              <w:t>1</w:t>
            </w:r>
            <w:r w:rsidRPr="00551E06">
              <w:rPr>
                <w:rFonts w:ascii="Times New Roman" w:eastAsia="Times New Roman" w:hAnsi="Times New Roman" w:cs="Times New Roman"/>
                <w:sz w:val="26"/>
                <w:szCs w:val="26"/>
                <w:lang w:val="vi-VN"/>
              </w:rPr>
              <w:t>. Thực hiện nhiệm vụ khác theo quy định của pháp luật và phân công của Ủy ban nhân dân tỉnh.</w:t>
            </w:r>
          </w:p>
        </w:tc>
        <w:tc>
          <w:tcPr>
            <w:tcW w:w="2693" w:type="dxa"/>
          </w:tcPr>
          <w:p w14:paraId="6272D434" w14:textId="5166DDD1" w:rsidR="004509A2" w:rsidRPr="00551E06" w:rsidRDefault="004509A2" w:rsidP="009154F5">
            <w:pPr>
              <w:pStyle w:val="NormalWeb"/>
              <w:spacing w:before="0" w:beforeAutospacing="0" w:after="0" w:afterAutospacing="0"/>
              <w:jc w:val="both"/>
              <w:rPr>
                <w:sz w:val="26"/>
                <w:szCs w:val="26"/>
                <w:lang w:val="de-DE"/>
              </w:rPr>
            </w:pPr>
            <w:r w:rsidRPr="00551E06">
              <w:rPr>
                <w:sz w:val="26"/>
                <w:szCs w:val="26"/>
                <w:lang w:val="de-DE"/>
              </w:rPr>
              <w:lastRenderedPageBreak/>
              <w:t>- Dự thảo kế thừa nội dung và bổ sung, điều chỉnh thêm một số nội dung đảm bảo sự phù hợp tình hình thực tiễn.</w:t>
            </w:r>
          </w:p>
        </w:tc>
      </w:tr>
      <w:tr w:rsidR="004509A2" w:rsidRPr="00551E06" w14:paraId="2205EF76" w14:textId="77777777" w:rsidTr="009A3770">
        <w:trPr>
          <w:jc w:val="center"/>
        </w:trPr>
        <w:tc>
          <w:tcPr>
            <w:tcW w:w="4957" w:type="dxa"/>
          </w:tcPr>
          <w:p w14:paraId="7258742A"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32" w:name="dieu_24"/>
            <w:r w:rsidRPr="00551E06">
              <w:rPr>
                <w:rFonts w:ascii="Times New Roman" w:eastAsia="Times New Roman" w:hAnsi="Times New Roman" w:cs="Times New Roman"/>
                <w:b/>
                <w:bCs/>
                <w:color w:val="000000"/>
                <w:sz w:val="26"/>
                <w:szCs w:val="26"/>
                <w:lang w:val="vi-VN"/>
              </w:rPr>
              <w:lastRenderedPageBreak/>
              <w:t>Điều 24. Sở Xây dựng</w:t>
            </w:r>
            <w:bookmarkEnd w:id="32"/>
          </w:p>
          <w:p w14:paraId="466D55E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Phối hợp Sở Văn hóa, Thể thao và Du lịch trong việc xây dựng, điều chỉnh, quy hoạch quảng cáo trên địa bàn tỉnh.</w:t>
            </w:r>
          </w:p>
          <w:p w14:paraId="6B859FC9"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lastRenderedPageBreak/>
              <w:t>2. Phối hợp Sở Văn hóa, Thể thao và Du lịch, Sở Giao thông Vận tải xác định vị trí đối với việc lắp đặt công trình quảng cáo trong công viên, địa điểm lắp đặt giá treo băng rôn tại thân cột đèn chiếu sáng công cộng thuộc địa bàn được phân công nhiệm vụ quản lý của UBND tỉnh.</w:t>
            </w:r>
          </w:p>
          <w:p w14:paraId="004FE18D"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3. Cấp giấy phép xây dựng công trình quảng cáo theo đúng trình tự, thủ tục quy định tại Điều 31 Luật Quảng cáo; Quyết định số 50/2015/QĐ-UBND ngày 18/12/2015 của UBND tỉnh ban hành Quy định cấp giấy phép xây dựng và quản lý xây dựng công trình theo giấy phép xây dựng trên địa bàn tỉnh Đồng Nai.</w:t>
            </w:r>
          </w:p>
          <w:p w14:paraId="138C97B2"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4. Hướng dẫn, kiểm tra việc cấp giấy phép xây dựng công trình quảng cáo trên địa bàn tỉnh.</w:t>
            </w:r>
          </w:p>
          <w:p w14:paraId="13A4475C"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5. Phối hợp UBND các huyện, thị xã, thành phố trong việc chỉ đạo UBND phường, xã, thị trấn quản lý, xử lý vi phạm về trật tự xây dựng của công trình quảng cáo trên địa bàn.</w:t>
            </w:r>
          </w:p>
          <w:p w14:paraId="1CCAB45C" w14:textId="20523F0A"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rPr>
            </w:pPr>
            <w:r w:rsidRPr="00551E06">
              <w:rPr>
                <w:rFonts w:ascii="Times New Roman" w:eastAsia="Times New Roman" w:hAnsi="Times New Roman" w:cs="Times New Roman"/>
                <w:color w:val="000000"/>
                <w:sz w:val="26"/>
                <w:szCs w:val="26"/>
                <w:lang w:val="vi-VN"/>
              </w:rPr>
              <w:t>6. Thanh tra, kiểm tra, xử lý vi phạm về xây dựng công trình quảng cáo ngoài trời trên địa bàn tỉnh theo thẩm quyền,</w:t>
            </w:r>
          </w:p>
        </w:tc>
        <w:tc>
          <w:tcPr>
            <w:tcW w:w="5812" w:type="dxa"/>
          </w:tcPr>
          <w:p w14:paraId="0E492B8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lastRenderedPageBreak/>
              <w:t>Điều 29. Sở Xây dựng</w:t>
            </w:r>
          </w:p>
          <w:p w14:paraId="281764E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1. Phối hợp với Sở Văn hoá, Thể thao và Du lịch, các đơn vị khác có liên quan tổ chức thực hiện tốt hoạt động quảng cáo ngoài trời trên địa bàn tỉnh theo quy định; đồng thời, phối hợp với Sở Văn hoá, Thể thao và </w:t>
            </w:r>
            <w:r w:rsidRPr="00551E06">
              <w:rPr>
                <w:rFonts w:ascii="Times New Roman" w:eastAsia="Times New Roman" w:hAnsi="Times New Roman" w:cs="Times New Roman"/>
                <w:sz w:val="26"/>
                <w:szCs w:val="26"/>
                <w:lang w:val="vi-VN"/>
              </w:rPr>
              <w:lastRenderedPageBreak/>
              <w:t>Du lịch đề xuất điều chỉnh, bổ sung nội dung quy chế hoạt động quảng cáo ngoài trời trên địa bàn tỉnh để phù hợp với tình hình thực tiễn.</w:t>
            </w:r>
          </w:p>
          <w:p w14:paraId="2486FF1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Cấp giấy phép xây dựng công trình quảng cáo ngoài trời thuộc thẩm quyền theo quy định.</w:t>
            </w:r>
          </w:p>
          <w:p w14:paraId="69F4AA8F"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Hướng dẫn, kiểm tra việc cấp giấy phép xây dựng công trình quảng cáo thuộc thẩm quyền của UBND cấp xã.</w:t>
            </w:r>
          </w:p>
          <w:p w14:paraId="6A40194C"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4. Đôn đốc, hướng dẫn UBND cấp xã trong việc kiểm tra, xử lý vi phạm về trật tự xây dựng của công trình quảng cáo trên địa bàn quản lý.</w:t>
            </w:r>
          </w:p>
          <w:p w14:paraId="38176149"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5. Kiểm tra, xử lý vi phạm về xây dựng công trình quảng cáo trên địa bàn tỉnh theo thẩm quyền; thông báo kết quả xử lý vi phạm về Sở Văn hoá, Thể thao và Du lịch tổng hợp.</w:t>
            </w:r>
          </w:p>
          <w:p w14:paraId="2775E0E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p>
        </w:tc>
        <w:tc>
          <w:tcPr>
            <w:tcW w:w="2693" w:type="dxa"/>
          </w:tcPr>
          <w:p w14:paraId="7041A939" w14:textId="25461685"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lastRenderedPageBreak/>
              <w:t>- Dự thảo kế thừa nội dung và bổ sung, điều chỉnh thêm một số nội dung đảm bảo sự phù hợp tình hình thực tiễn.</w:t>
            </w:r>
          </w:p>
        </w:tc>
      </w:tr>
      <w:tr w:rsidR="004509A2" w:rsidRPr="00551E06" w14:paraId="399AB2B1" w14:textId="77777777" w:rsidTr="009A3770">
        <w:trPr>
          <w:jc w:val="center"/>
        </w:trPr>
        <w:tc>
          <w:tcPr>
            <w:tcW w:w="4957" w:type="dxa"/>
          </w:tcPr>
          <w:p w14:paraId="3DD45684"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lang w:val="vi-VN"/>
              </w:rPr>
            </w:pPr>
            <w:bookmarkStart w:id="33" w:name="dieu_25"/>
            <w:r w:rsidRPr="00551E06">
              <w:rPr>
                <w:rFonts w:ascii="Times New Roman" w:eastAsia="Times New Roman" w:hAnsi="Times New Roman" w:cs="Times New Roman"/>
                <w:b/>
                <w:bCs/>
                <w:color w:val="000000"/>
                <w:sz w:val="26"/>
                <w:szCs w:val="26"/>
                <w:lang w:val="vi-VN"/>
              </w:rPr>
              <w:lastRenderedPageBreak/>
              <w:t>Điều 25. Sở Giao thông Vận tải</w:t>
            </w:r>
            <w:bookmarkEnd w:id="33"/>
          </w:p>
          <w:p w14:paraId="1607E6D7"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Phối hợp Sở Văn hóa, Thể thao và Du lịch xây dựng, điều chỉnh, bổ sung quy hoạch quảng cáo trên địa bàn tỉnh.</w:t>
            </w:r>
          </w:p>
          <w:p w14:paraId="482F7443"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Phối hợp Sở Văn hóa, Thể thao và Du lịch xác định việc quảng cáo tại cầu vượt, đường hầm dành cho người đi bộ, nhà chờ xe buýt, trạm trung chuyển xe buýt, dải phân cách, bến xe, bãi đỗ xe.</w:t>
            </w:r>
          </w:p>
          <w:p w14:paraId="3DFC2A26" w14:textId="6B9A5EAC"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3. Xử lý sai phạm về quy định chuyên ngành giao thông vận tải đối với bảng quảng cáo theo thẩm quyền.</w:t>
            </w:r>
          </w:p>
        </w:tc>
        <w:tc>
          <w:tcPr>
            <w:tcW w:w="5812" w:type="dxa"/>
          </w:tcPr>
          <w:p w14:paraId="0DE9CABA" w14:textId="1981A5A1"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t xml:space="preserve"> </w:t>
            </w:r>
            <w:r w:rsidRPr="00551E06">
              <w:rPr>
                <w:rFonts w:ascii="Times New Roman" w:eastAsia="Times New Roman" w:hAnsi="Times New Roman" w:cs="Times New Roman"/>
                <w:b/>
                <w:bCs/>
                <w:sz w:val="26"/>
                <w:szCs w:val="26"/>
              </w:rPr>
              <w:t>Không có</w:t>
            </w:r>
          </w:p>
        </w:tc>
        <w:tc>
          <w:tcPr>
            <w:tcW w:w="2693" w:type="dxa"/>
          </w:tcPr>
          <w:p w14:paraId="5D12E9A8" w14:textId="4785C925"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t>- Dự thảo đã điều chỉnh nội dung sau khi sáp nhập các sở.</w:t>
            </w:r>
          </w:p>
        </w:tc>
      </w:tr>
      <w:tr w:rsidR="004509A2" w:rsidRPr="00551E06" w14:paraId="27F3B79F" w14:textId="77777777" w:rsidTr="009A3770">
        <w:trPr>
          <w:jc w:val="center"/>
        </w:trPr>
        <w:tc>
          <w:tcPr>
            <w:tcW w:w="4957" w:type="dxa"/>
          </w:tcPr>
          <w:p w14:paraId="72826196" w14:textId="77777777" w:rsidR="004509A2" w:rsidRPr="00551E06" w:rsidRDefault="004509A2" w:rsidP="009154F5">
            <w:pPr>
              <w:shd w:val="clear" w:color="auto" w:fill="FFFFFF"/>
              <w:spacing w:after="0" w:line="234" w:lineRule="atLeast"/>
              <w:jc w:val="both"/>
              <w:rPr>
                <w:rFonts w:ascii="Times New Roman" w:eastAsia="Times New Roman" w:hAnsi="Times New Roman" w:cs="Times New Roman"/>
                <w:color w:val="000000"/>
                <w:sz w:val="26"/>
                <w:szCs w:val="26"/>
              </w:rPr>
            </w:pPr>
            <w:bookmarkStart w:id="34" w:name="dieu_26"/>
            <w:r w:rsidRPr="00551E06">
              <w:rPr>
                <w:rFonts w:ascii="Times New Roman" w:eastAsia="Times New Roman" w:hAnsi="Times New Roman" w:cs="Times New Roman"/>
                <w:b/>
                <w:bCs/>
                <w:color w:val="000000"/>
                <w:sz w:val="26"/>
                <w:szCs w:val="26"/>
                <w:lang w:val="vi-VN"/>
              </w:rPr>
              <w:t>Điều 26. Sở Công Thương</w:t>
            </w:r>
            <w:bookmarkEnd w:id="34"/>
          </w:p>
          <w:p w14:paraId="0EE6ACD5" w14:textId="77777777" w:rsidR="004509A2" w:rsidRPr="00551E06" w:rsidRDefault="004509A2" w:rsidP="009154F5">
            <w:pPr>
              <w:shd w:val="clear" w:color="auto" w:fill="FFFFFF"/>
              <w:spacing w:before="120" w:after="120" w:line="234" w:lineRule="atLeas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 C</w:t>
            </w:r>
            <w:r w:rsidRPr="00551E06">
              <w:rPr>
                <w:rFonts w:ascii="Times New Roman" w:eastAsia="Times New Roman" w:hAnsi="Times New Roman" w:cs="Times New Roman"/>
                <w:color w:val="000000"/>
                <w:sz w:val="26"/>
                <w:szCs w:val="26"/>
              </w:rPr>
              <w:t>ó </w:t>
            </w:r>
            <w:r w:rsidRPr="00551E06">
              <w:rPr>
                <w:rFonts w:ascii="Times New Roman" w:eastAsia="Times New Roman" w:hAnsi="Times New Roman" w:cs="Times New Roman"/>
                <w:color w:val="000000"/>
                <w:sz w:val="26"/>
                <w:szCs w:val="26"/>
                <w:lang w:val="vi-VN"/>
              </w:rPr>
              <w:t>ý kiến về nội dung quảng cáo đối với quảng cáo thương mại, quảng cáo các sản phẩm, hàng hóa, dịch vụ đặc biệt thuộc lĩnh vực do Sở Công Thương quản lý cho cơ quan tiếp nhận, xử lý hồ sơ thông báo sản phẩm quảng cáo khi được yêu cầu,</w:t>
            </w:r>
          </w:p>
          <w:p w14:paraId="5A747C4C" w14:textId="42812C3D" w:rsidR="004509A2" w:rsidRPr="00551E06" w:rsidRDefault="004509A2" w:rsidP="009154F5">
            <w:pPr>
              <w:shd w:val="clear" w:color="auto" w:fill="FFFFFF"/>
              <w:spacing w:after="0" w:line="234" w:lineRule="atLeast"/>
              <w:jc w:val="both"/>
              <w:rPr>
                <w:rFonts w:ascii="Times New Roman" w:eastAsia="Times New Roman" w:hAnsi="Times New Roman" w:cs="Times New Roman"/>
                <w:b/>
                <w:bCs/>
                <w:color w:val="000000"/>
                <w:sz w:val="26"/>
                <w:szCs w:val="26"/>
                <w:lang w:val="vi-VN"/>
              </w:rPr>
            </w:pPr>
            <w:r w:rsidRPr="00551E06">
              <w:rPr>
                <w:rFonts w:ascii="Times New Roman" w:eastAsia="MS Mincho" w:hAnsi="Times New Roman" w:cs="Times New Roman"/>
                <w:color w:val="000000"/>
                <w:sz w:val="26"/>
                <w:szCs w:val="26"/>
                <w:lang w:val="vi-VN"/>
              </w:rPr>
              <w:t>2. Thanh tra, kiểm tra, xử lý vi phạm về nội dung quảng cáo thuộc lĩnh vực quản lý theo thẩm quyền</w:t>
            </w:r>
          </w:p>
        </w:tc>
        <w:tc>
          <w:tcPr>
            <w:tcW w:w="5812" w:type="dxa"/>
          </w:tcPr>
          <w:p w14:paraId="1E3B4876"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t>Điều 32. Sở Công Thương</w:t>
            </w:r>
          </w:p>
          <w:p w14:paraId="635788FE" w14:textId="77777777"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Có ý kiến về nội dung quảng cáo đối với quảng cáo thương mại, quảng cáo các sản phẩm, hàng hóa, dịch vụ đặc biệt thuộc lĩnh vực của Sở quản lý cho cơ quan tiếp nhận, xử lý hồ sơ thông báo sản phẩm quảng cáo khi được yêu cầu.</w:t>
            </w:r>
          </w:p>
          <w:p w14:paraId="41D14507" w14:textId="1C2EDD8E" w:rsidR="004509A2" w:rsidRPr="00551E06" w:rsidRDefault="004509A2" w:rsidP="009154F5">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Kiểm tra, xử lý vi phạm về nội dung quảng cáo thuộc lĩnh vực quản lý theo thẩm quyền; thông báo kết quả xử lý vi phạm về Sở Văn hoá , Thể thao và Du lịch.</w:t>
            </w:r>
          </w:p>
        </w:tc>
        <w:tc>
          <w:tcPr>
            <w:tcW w:w="2693" w:type="dxa"/>
          </w:tcPr>
          <w:p w14:paraId="1451FA15" w14:textId="16220BAC" w:rsidR="004509A2" w:rsidRPr="00551E06" w:rsidRDefault="004509A2" w:rsidP="009154F5">
            <w:pPr>
              <w:pStyle w:val="NormalWeb"/>
              <w:spacing w:before="0" w:beforeAutospacing="0" w:after="0" w:afterAutospacing="0"/>
              <w:rPr>
                <w:sz w:val="26"/>
                <w:szCs w:val="26"/>
                <w:lang w:val="de-DE"/>
              </w:rPr>
            </w:pPr>
            <w:r w:rsidRPr="00551E06">
              <w:rPr>
                <w:sz w:val="26"/>
                <w:szCs w:val="26"/>
                <w:lang w:val="de-DE"/>
              </w:rPr>
              <w:t>- Dự thảo kế thừa nội dung và bổ sung, điều chỉnh thêm một số nội dung đảm bảo sự phù hợp tình hình thực tiễn.</w:t>
            </w:r>
          </w:p>
        </w:tc>
      </w:tr>
      <w:tr w:rsidR="004509A2" w:rsidRPr="00551E06" w14:paraId="24D0C8BE" w14:textId="77777777" w:rsidTr="009A3770">
        <w:trPr>
          <w:jc w:val="center"/>
        </w:trPr>
        <w:tc>
          <w:tcPr>
            <w:tcW w:w="4957" w:type="dxa"/>
          </w:tcPr>
          <w:p w14:paraId="679EF428"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lang w:val="vi-VN"/>
              </w:rPr>
            </w:pPr>
            <w:bookmarkStart w:id="35" w:name="dieu_27"/>
            <w:r w:rsidRPr="00551E06">
              <w:rPr>
                <w:rFonts w:ascii="Times New Roman" w:eastAsia="Times New Roman" w:hAnsi="Times New Roman" w:cs="Times New Roman"/>
                <w:b/>
                <w:bCs/>
                <w:color w:val="000000"/>
                <w:sz w:val="26"/>
                <w:szCs w:val="26"/>
                <w:lang w:val="vi-VN"/>
              </w:rPr>
              <w:lastRenderedPageBreak/>
              <w:t>Điều 27. Sở Thông tin và Truyền thông</w:t>
            </w:r>
            <w:bookmarkEnd w:id="35"/>
          </w:p>
          <w:p w14:paraId="5809880F"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1. Phối hợp Ban Tuyên giáo Tỉnh ủy định hướng nội dung tuyên truyền, phổ biến pháp luật về hoạt động quảng cáo.</w:t>
            </w:r>
          </w:p>
          <w:p w14:paraId="0D9C22EF" w14:textId="00B58603"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color w:val="000000"/>
                <w:sz w:val="26"/>
                <w:szCs w:val="26"/>
                <w:lang w:val="vi-VN"/>
              </w:rPr>
            </w:pPr>
            <w:r w:rsidRPr="00551E06">
              <w:rPr>
                <w:rFonts w:ascii="Times New Roman" w:eastAsia="Times New Roman" w:hAnsi="Times New Roman" w:cs="Times New Roman"/>
                <w:color w:val="000000"/>
                <w:sz w:val="26"/>
                <w:szCs w:val="26"/>
                <w:lang w:val="vi-VN"/>
              </w:rPr>
              <w:t>2. Phối hợp UBND huyện, thị xã, thành phố và cơ quan công an xử lý các số điện thoại quảng cáo rao vặt không đúng quy định nơi công cộng gây mất mỹ quan đô thị.</w:t>
            </w:r>
          </w:p>
        </w:tc>
        <w:tc>
          <w:tcPr>
            <w:tcW w:w="5812" w:type="dxa"/>
          </w:tcPr>
          <w:p w14:paraId="39F4E63E" w14:textId="4EE2DD68"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rPr>
              <w:t>Không có</w:t>
            </w:r>
          </w:p>
        </w:tc>
        <w:tc>
          <w:tcPr>
            <w:tcW w:w="2693" w:type="dxa"/>
          </w:tcPr>
          <w:p w14:paraId="0331B3F1" w14:textId="7E805A48" w:rsidR="004509A2" w:rsidRPr="00551E06" w:rsidRDefault="004509A2" w:rsidP="00817D2D">
            <w:pPr>
              <w:pStyle w:val="NormalWeb"/>
              <w:spacing w:before="120" w:beforeAutospacing="0" w:after="120" w:afterAutospacing="0" w:line="320" w:lineRule="exact"/>
              <w:rPr>
                <w:sz w:val="26"/>
                <w:szCs w:val="26"/>
                <w:lang w:val="de-DE"/>
              </w:rPr>
            </w:pPr>
            <w:r w:rsidRPr="00551E06">
              <w:rPr>
                <w:sz w:val="26"/>
                <w:szCs w:val="26"/>
                <w:lang w:val="de-DE"/>
              </w:rPr>
              <w:t>- Dự thảo đã điều chỉnh nội dung sau khi sáp nhập các sở.</w:t>
            </w:r>
          </w:p>
        </w:tc>
      </w:tr>
      <w:tr w:rsidR="004509A2" w:rsidRPr="00551E06" w14:paraId="7EBE556C" w14:textId="77777777" w:rsidTr="009A3770">
        <w:trPr>
          <w:jc w:val="center"/>
        </w:trPr>
        <w:tc>
          <w:tcPr>
            <w:tcW w:w="4957" w:type="dxa"/>
          </w:tcPr>
          <w:p w14:paraId="33E2BEF7"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bookmarkStart w:id="36" w:name="dieu_28"/>
            <w:r w:rsidRPr="00551E06">
              <w:rPr>
                <w:rFonts w:ascii="Times New Roman" w:eastAsia="Times New Roman" w:hAnsi="Times New Roman" w:cs="Times New Roman"/>
                <w:b/>
                <w:bCs/>
                <w:color w:val="000000"/>
                <w:sz w:val="26"/>
                <w:szCs w:val="26"/>
                <w:lang w:val="vi-VN"/>
              </w:rPr>
              <w:t>Điều 28. Sở Y tế</w:t>
            </w:r>
            <w:bookmarkEnd w:id="36"/>
          </w:p>
          <w:p w14:paraId="1CC4E119"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 Có ý ki</w:t>
            </w:r>
            <w:r w:rsidRPr="00551E06">
              <w:rPr>
                <w:rFonts w:ascii="Times New Roman" w:eastAsia="Times New Roman" w:hAnsi="Times New Roman" w:cs="Times New Roman"/>
                <w:color w:val="000000"/>
                <w:sz w:val="26"/>
                <w:szCs w:val="26"/>
              </w:rPr>
              <w:t>ế</w:t>
            </w:r>
            <w:r w:rsidRPr="00551E06">
              <w:rPr>
                <w:rFonts w:ascii="Times New Roman" w:eastAsia="Times New Roman" w:hAnsi="Times New Roman" w:cs="Times New Roman"/>
                <w:color w:val="000000"/>
                <w:sz w:val="26"/>
                <w:szCs w:val="26"/>
                <w:lang w:val="vi-VN"/>
              </w:rPr>
              <w:t>n về nội dung quảng cáo đối với các sản phẩm, hàng hóa, dịch vụ đặc biệt thuộc lĩnh vực của Sở quản lý cho cơ quan tiếp nhận, xử lý hồ sơ thông báo sản phẩm quảng cáo khi được yêu c</w:t>
            </w:r>
            <w:r w:rsidRPr="00551E06">
              <w:rPr>
                <w:rFonts w:ascii="Times New Roman" w:eastAsia="Times New Roman" w:hAnsi="Times New Roman" w:cs="Times New Roman"/>
                <w:color w:val="000000"/>
                <w:sz w:val="26"/>
                <w:szCs w:val="26"/>
              </w:rPr>
              <w:t>ầ</w:t>
            </w:r>
            <w:r w:rsidRPr="00551E06">
              <w:rPr>
                <w:rFonts w:ascii="Times New Roman" w:eastAsia="Times New Roman" w:hAnsi="Times New Roman" w:cs="Times New Roman"/>
                <w:color w:val="000000"/>
                <w:sz w:val="26"/>
                <w:szCs w:val="26"/>
                <w:lang w:val="vi-VN"/>
              </w:rPr>
              <w:t>u.</w:t>
            </w:r>
          </w:p>
          <w:p w14:paraId="664F4A35" w14:textId="47FC4DFA"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Thanh tra, kiểm tra, xử lý vi phạm về </w:t>
            </w:r>
            <w:r w:rsidRPr="00551E06">
              <w:rPr>
                <w:rFonts w:ascii="Times New Roman" w:eastAsia="Times New Roman" w:hAnsi="Times New Roman" w:cs="Times New Roman"/>
                <w:color w:val="000000"/>
                <w:sz w:val="26"/>
                <w:szCs w:val="26"/>
              </w:rPr>
              <w:t>nội </w:t>
            </w:r>
            <w:r w:rsidRPr="00551E06">
              <w:rPr>
                <w:rFonts w:ascii="Times New Roman" w:eastAsia="Times New Roman" w:hAnsi="Times New Roman" w:cs="Times New Roman"/>
                <w:color w:val="000000"/>
                <w:sz w:val="26"/>
                <w:szCs w:val="26"/>
                <w:lang w:val="vi-VN"/>
              </w:rPr>
              <w:t>dung biển hiệu, quảng cáo của các cơ sở y tế, phòng khám, nhà thuốc trên địa bàn thành phố; quản lý nội dung quảng cáo đối với sản phẩm, hàng hóa, dịch vụ đặc biệt thuộc lĩnh vực theo quy định của Luật Quảng cáo và văn bản hướng dẫn thi hành.</w:t>
            </w:r>
          </w:p>
        </w:tc>
        <w:tc>
          <w:tcPr>
            <w:tcW w:w="5812" w:type="dxa"/>
          </w:tcPr>
          <w:p w14:paraId="344F66C3"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t>Điều 3</w:t>
            </w:r>
            <w:r w:rsidRPr="00551E06">
              <w:rPr>
                <w:rFonts w:ascii="Times New Roman" w:eastAsia="Times New Roman" w:hAnsi="Times New Roman" w:cs="Times New Roman"/>
                <w:b/>
                <w:bCs/>
                <w:sz w:val="26"/>
                <w:szCs w:val="26"/>
              </w:rPr>
              <w:t>1</w:t>
            </w:r>
            <w:r w:rsidRPr="00551E06">
              <w:rPr>
                <w:rFonts w:ascii="Times New Roman" w:eastAsia="Times New Roman" w:hAnsi="Times New Roman" w:cs="Times New Roman"/>
                <w:b/>
                <w:bCs/>
                <w:sz w:val="26"/>
                <w:szCs w:val="26"/>
                <w:lang w:val="vi-VN"/>
              </w:rPr>
              <w:t>. Sở Y tế</w:t>
            </w:r>
          </w:p>
          <w:p w14:paraId="652613B7"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1. Có ý kiến về nội dung quảng cáo đối với các sản phẩm, hàng hóa, dịch vụ đặc biệt thuộc lĩnh vực của Sở quản lý cho cơ quan tiếp nhận, xử lý hồ sơ thông báo sản phẩm quảng cáo khi được yêu cầu.</w:t>
            </w:r>
          </w:p>
          <w:p w14:paraId="2AF62961" w14:textId="77777777" w:rsidR="004509A2"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2. Kiểm tra, xử lý vi phạm về nội dung biển hiệu, quảng cáo của các cơ sở y tế, phòng khám, nhà thuốc trên địa bàn tỉnh; quản lý nội dung quảng cáo đối với sản phẩm, hàng hoá, dịch vụ đặc biệt thuộc lĩnh vực quản lý theo quy định của Luật Quảng cáo và văn bản hướng dẫn thi hành; thông báo kết quả xử lý vi phạm về Sở Văn hoá, Thể thao và Du lịch.</w:t>
            </w:r>
          </w:p>
          <w:p w14:paraId="0ADEB377" w14:textId="1EAB4155" w:rsidR="00817D2D" w:rsidRPr="00551E06" w:rsidRDefault="00817D2D" w:rsidP="00817D2D">
            <w:pPr>
              <w:shd w:val="clear" w:color="auto" w:fill="FFFFFF"/>
              <w:spacing w:before="120" w:after="120" w:line="320" w:lineRule="exact"/>
              <w:jc w:val="both"/>
              <w:rPr>
                <w:rFonts w:ascii="Times New Roman" w:eastAsia="Times New Roman" w:hAnsi="Times New Roman" w:cs="Times New Roman"/>
                <w:sz w:val="26"/>
                <w:szCs w:val="26"/>
              </w:rPr>
            </w:pPr>
          </w:p>
        </w:tc>
        <w:tc>
          <w:tcPr>
            <w:tcW w:w="2693" w:type="dxa"/>
          </w:tcPr>
          <w:p w14:paraId="1C979866" w14:textId="764B9BEB" w:rsidR="004509A2" w:rsidRPr="00551E06" w:rsidRDefault="004509A2" w:rsidP="00817D2D">
            <w:pPr>
              <w:pStyle w:val="NormalWeb"/>
              <w:spacing w:before="120" w:beforeAutospacing="0" w:after="120" w:afterAutospacing="0" w:line="320" w:lineRule="exact"/>
              <w:rPr>
                <w:sz w:val="26"/>
                <w:szCs w:val="26"/>
                <w:lang w:val="de-DE"/>
              </w:rPr>
            </w:pPr>
            <w:r w:rsidRPr="00551E06">
              <w:rPr>
                <w:sz w:val="26"/>
                <w:szCs w:val="26"/>
                <w:lang w:val="de-DE"/>
              </w:rPr>
              <w:t>- Dự thảo kế thừa nội dung và bổ sung, điều chỉnh thêm một số nội dung đảm bảo sự phù hợp tình hình thực tiễn.</w:t>
            </w:r>
          </w:p>
        </w:tc>
      </w:tr>
      <w:tr w:rsidR="004509A2" w:rsidRPr="00551E06" w14:paraId="452F7D44" w14:textId="77777777" w:rsidTr="009A3770">
        <w:trPr>
          <w:jc w:val="center"/>
        </w:trPr>
        <w:tc>
          <w:tcPr>
            <w:tcW w:w="4957" w:type="dxa"/>
          </w:tcPr>
          <w:p w14:paraId="7A8A0376"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bookmarkStart w:id="37" w:name="dieu_29"/>
            <w:r w:rsidRPr="00551E06">
              <w:rPr>
                <w:rFonts w:ascii="Times New Roman" w:eastAsia="Times New Roman" w:hAnsi="Times New Roman" w:cs="Times New Roman"/>
                <w:b/>
                <w:bCs/>
                <w:color w:val="000000"/>
                <w:sz w:val="26"/>
                <w:szCs w:val="26"/>
                <w:lang w:val="vi-VN"/>
              </w:rPr>
              <w:t>Điều 29. Sở Tài nguyên và Môi trường</w:t>
            </w:r>
            <w:bookmarkEnd w:id="37"/>
          </w:p>
          <w:p w14:paraId="1BB3ACAC"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lastRenderedPageBreak/>
              <w:t>1. Cung cấp thông tin quy hoạch, </w:t>
            </w:r>
            <w:r w:rsidRPr="00551E06">
              <w:rPr>
                <w:rFonts w:ascii="Times New Roman" w:eastAsia="Times New Roman" w:hAnsi="Times New Roman" w:cs="Times New Roman"/>
                <w:color w:val="000000"/>
                <w:sz w:val="26"/>
                <w:szCs w:val="26"/>
              </w:rPr>
              <w:t>kế </w:t>
            </w:r>
            <w:r w:rsidRPr="00551E06">
              <w:rPr>
                <w:rFonts w:ascii="Times New Roman" w:eastAsia="Times New Roman" w:hAnsi="Times New Roman" w:cs="Times New Roman"/>
                <w:color w:val="000000"/>
                <w:sz w:val="26"/>
                <w:szCs w:val="26"/>
                <w:lang w:val="vi-VN"/>
              </w:rPr>
              <w:t>hoạch sử dụng đất; phối hợp xây dựng, điều chỉnh, bổ sung quy hoạch quảng cáo trên địa bàn tỉnh.</w:t>
            </w:r>
          </w:p>
          <w:p w14:paraId="56F3FE0D"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2. Chủ trì phối hợp các sở, ban, ngành có liên quan tham mưu cho UBND tỉnh về quy trình, thủ tục liên quan đến sử dụng đất đai </w:t>
            </w:r>
            <w:r w:rsidRPr="00551E06">
              <w:rPr>
                <w:rFonts w:ascii="Times New Roman" w:eastAsia="Times New Roman" w:hAnsi="Times New Roman" w:cs="Times New Roman"/>
                <w:color w:val="000000"/>
                <w:sz w:val="26"/>
                <w:szCs w:val="26"/>
              </w:rPr>
              <w:t>đối </w:t>
            </w:r>
            <w:r w:rsidRPr="00551E06">
              <w:rPr>
                <w:rFonts w:ascii="Times New Roman" w:eastAsia="Times New Roman" w:hAnsi="Times New Roman" w:cs="Times New Roman"/>
                <w:color w:val="000000"/>
                <w:sz w:val="26"/>
                <w:szCs w:val="26"/>
                <w:lang w:val="vi-VN"/>
              </w:rPr>
              <w:t>với các vị trí quảng cáo theo quy hoạch quảng cáo ngoài trời được UBND tỉnh phê duyệt, đảm bảo các quy định của pháp luật về đất đai.</w:t>
            </w:r>
          </w:p>
          <w:p w14:paraId="6CA1DD3C" w14:textId="69662212"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3. Thanh tra, kiểm tra, xử lý vi phạm về đất đai, môi trường của công trình quảng cáo theo thẩm quyền.</w:t>
            </w:r>
          </w:p>
        </w:tc>
        <w:tc>
          <w:tcPr>
            <w:tcW w:w="5812" w:type="dxa"/>
          </w:tcPr>
          <w:p w14:paraId="0E35F538"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b/>
                <w:bCs/>
                <w:sz w:val="26"/>
                <w:szCs w:val="26"/>
                <w:lang w:val="vi-VN"/>
              </w:rPr>
              <w:lastRenderedPageBreak/>
              <w:t>Điều 3</w:t>
            </w:r>
            <w:r w:rsidRPr="00551E06">
              <w:rPr>
                <w:rFonts w:ascii="Times New Roman" w:eastAsia="Times New Roman" w:hAnsi="Times New Roman" w:cs="Times New Roman"/>
                <w:b/>
                <w:bCs/>
                <w:sz w:val="26"/>
                <w:szCs w:val="26"/>
              </w:rPr>
              <w:t>0</w:t>
            </w:r>
            <w:r w:rsidRPr="00551E06">
              <w:rPr>
                <w:rFonts w:ascii="Times New Roman" w:eastAsia="Times New Roman" w:hAnsi="Times New Roman" w:cs="Times New Roman"/>
                <w:b/>
                <w:bCs/>
                <w:sz w:val="26"/>
                <w:szCs w:val="26"/>
                <w:lang w:val="vi-VN"/>
              </w:rPr>
              <w:t>. Sở Nông nghiệp và Môi trường</w:t>
            </w:r>
          </w:p>
          <w:p w14:paraId="470D0F4E"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lastRenderedPageBreak/>
              <w:t>1. Cung cấp thông tin quy hoạch, kế hoạch sử dụng đất; phối hợp xây dựng, điều chỉnh, bổ sung quy hoạch quảng cáo trên địa bàn tỉnh.</w:t>
            </w:r>
          </w:p>
          <w:p w14:paraId="5B10F262"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2. Phối hợp với Sở Tài chính tham mưu cho UBND tỉnh về quy trình, thủ tục liên quan đến sử dụng đất đai đối với các vị trí quảng cáo theo quy hoạch quảng cáo ngoài trời được UBND tỉnh phê duyệt, chấp thuận.</w:t>
            </w:r>
          </w:p>
          <w:p w14:paraId="342F8BA5"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3. Có ý kiến về nội dung quảng cáo thuộc lĩnh vực của Sở quản lý cho cơ quan tiếp nhận, xử lý hồ sơ thông báo sản phẩm quảng cáo khi được yêu cầu.</w:t>
            </w:r>
          </w:p>
          <w:p w14:paraId="1F0CFDF4"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4. Kiểm tra, xử lý vi phạm về đất đai, môi trường của công trình quảng cáo theo thẩm quyền; thông báo kết quả xử lý vi phạm về </w:t>
            </w:r>
            <w:bookmarkStart w:id="38" w:name="_Hlk220421177"/>
            <w:r w:rsidRPr="00551E06">
              <w:rPr>
                <w:rFonts w:ascii="Times New Roman" w:eastAsia="Times New Roman" w:hAnsi="Times New Roman" w:cs="Times New Roman"/>
                <w:sz w:val="26"/>
                <w:szCs w:val="26"/>
                <w:lang w:val="vi-VN"/>
              </w:rPr>
              <w:t>Sở Văn hoá, Thể thao và Du lịch</w:t>
            </w:r>
            <w:bookmarkEnd w:id="38"/>
            <w:r w:rsidRPr="00551E06">
              <w:rPr>
                <w:rFonts w:ascii="Times New Roman" w:eastAsia="Times New Roman" w:hAnsi="Times New Roman" w:cs="Times New Roman"/>
                <w:sz w:val="26"/>
                <w:szCs w:val="26"/>
                <w:lang w:val="vi-VN"/>
              </w:rPr>
              <w:t>.</w:t>
            </w:r>
          </w:p>
          <w:p w14:paraId="18B132C5"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sz w:val="26"/>
                <w:szCs w:val="26"/>
              </w:rPr>
            </w:pPr>
          </w:p>
        </w:tc>
        <w:tc>
          <w:tcPr>
            <w:tcW w:w="2693" w:type="dxa"/>
          </w:tcPr>
          <w:p w14:paraId="60F57FAA" w14:textId="08B6F64E" w:rsidR="004509A2" w:rsidRPr="00551E06" w:rsidRDefault="004509A2" w:rsidP="00817D2D">
            <w:pPr>
              <w:pStyle w:val="NormalWeb"/>
              <w:spacing w:before="120" w:beforeAutospacing="0" w:after="120" w:afterAutospacing="0" w:line="320" w:lineRule="exact"/>
              <w:rPr>
                <w:sz w:val="26"/>
                <w:szCs w:val="26"/>
                <w:lang w:val="de-DE"/>
              </w:rPr>
            </w:pPr>
            <w:r w:rsidRPr="00551E06">
              <w:rPr>
                <w:sz w:val="26"/>
                <w:szCs w:val="26"/>
                <w:lang w:val="de-DE"/>
              </w:rPr>
              <w:lastRenderedPageBreak/>
              <w:t xml:space="preserve">- Dự thảo kế thừa nội dung và bổ sung, điều </w:t>
            </w:r>
            <w:r w:rsidRPr="00551E06">
              <w:rPr>
                <w:sz w:val="26"/>
                <w:szCs w:val="26"/>
                <w:lang w:val="de-DE"/>
              </w:rPr>
              <w:lastRenderedPageBreak/>
              <w:t>chỉnh thêm một số nội dung đảm bảo sự phù hợp tình hình thực tiễn.</w:t>
            </w:r>
          </w:p>
        </w:tc>
      </w:tr>
      <w:tr w:rsidR="004509A2" w:rsidRPr="00551E06" w14:paraId="174B0294" w14:textId="77777777" w:rsidTr="009A3770">
        <w:trPr>
          <w:jc w:val="center"/>
        </w:trPr>
        <w:tc>
          <w:tcPr>
            <w:tcW w:w="4957" w:type="dxa"/>
          </w:tcPr>
          <w:p w14:paraId="06E53B67"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lang w:val="vi-VN"/>
              </w:rPr>
            </w:pPr>
            <w:bookmarkStart w:id="39" w:name="dieu_30"/>
            <w:r w:rsidRPr="00551E06">
              <w:rPr>
                <w:rFonts w:ascii="Times New Roman" w:eastAsia="Times New Roman" w:hAnsi="Times New Roman" w:cs="Times New Roman"/>
                <w:b/>
                <w:bCs/>
                <w:color w:val="000000"/>
                <w:sz w:val="26"/>
                <w:szCs w:val="26"/>
                <w:lang w:val="vi-VN"/>
              </w:rPr>
              <w:lastRenderedPageBreak/>
              <w:t>Điều 30. Sở Kế hoạch và Đầu tư</w:t>
            </w:r>
            <w:bookmarkEnd w:id="39"/>
          </w:p>
          <w:p w14:paraId="2324903F"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Sở Kế hoạch và Đầu tư trong phạm vi, quyền hạn có trách nhiệm phối hợp với các đơn vị có liên quan xem xét xử lý các vi phạm trong lĩnh vực quảng cáo theo quy định của Luật Đầu tư, Luật Doanh nghiệp.</w:t>
            </w:r>
          </w:p>
          <w:p w14:paraId="504DEC09" w14:textId="6E13C123"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p>
        </w:tc>
        <w:tc>
          <w:tcPr>
            <w:tcW w:w="5812" w:type="dxa"/>
          </w:tcPr>
          <w:p w14:paraId="4CBE92B5"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t>Điều 33. Sở Tài chính</w:t>
            </w:r>
          </w:p>
          <w:p w14:paraId="460F1114"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 Phối hợp Sở Văn hoá, Thể thao và Du lịch thực hiện kiểm tra, giám sát việc thu phí, sử dụng chi phí quảng cáo ngoài trời đảm bảo đúng quy định hiện hành.</w:t>
            </w:r>
          </w:p>
          <w:p w14:paraId="586508A8" w14:textId="522169D8" w:rsidR="00551E06"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2</w:t>
            </w:r>
            <w:r w:rsidRPr="00551E06">
              <w:rPr>
                <w:rFonts w:ascii="Times New Roman" w:eastAsia="Times New Roman" w:hAnsi="Times New Roman" w:cs="Times New Roman"/>
                <w:sz w:val="26"/>
                <w:szCs w:val="26"/>
                <w:lang w:val="vi-VN"/>
              </w:rPr>
              <w:t>. Phối hợp với Sở Văn hoá, Thể thao và Du lịch phổ biến quy định của pháp luật về viết, đặt biển hiệu cho các tổ chức khi cấp Giấy chứng nhận đăng ký kinh doanh.</w:t>
            </w:r>
          </w:p>
        </w:tc>
        <w:tc>
          <w:tcPr>
            <w:tcW w:w="2693" w:type="dxa"/>
          </w:tcPr>
          <w:p w14:paraId="370A0ABF" w14:textId="57377211" w:rsidR="004509A2" w:rsidRPr="00551E06" w:rsidRDefault="004509A2" w:rsidP="00817D2D">
            <w:pPr>
              <w:pStyle w:val="NormalWeb"/>
              <w:spacing w:before="120" w:beforeAutospacing="0" w:after="120" w:afterAutospacing="0" w:line="320" w:lineRule="exact"/>
              <w:rPr>
                <w:sz w:val="26"/>
                <w:szCs w:val="26"/>
                <w:lang w:val="de-DE"/>
              </w:rPr>
            </w:pPr>
            <w:r w:rsidRPr="00551E06">
              <w:rPr>
                <w:sz w:val="26"/>
                <w:szCs w:val="26"/>
                <w:lang w:val="de-DE"/>
              </w:rPr>
              <w:t>- Dự thảo đã điều chỉnh nội dung sau khi sáp nhập các sở.</w:t>
            </w:r>
          </w:p>
        </w:tc>
      </w:tr>
      <w:tr w:rsidR="004509A2" w:rsidRPr="00551E06" w14:paraId="01FDDBB2" w14:textId="77777777" w:rsidTr="009A3770">
        <w:trPr>
          <w:jc w:val="center"/>
        </w:trPr>
        <w:tc>
          <w:tcPr>
            <w:tcW w:w="4957" w:type="dxa"/>
          </w:tcPr>
          <w:p w14:paraId="020D816B" w14:textId="051FD43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color w:val="000000"/>
                <w:sz w:val="26"/>
                <w:szCs w:val="26"/>
                <w:lang w:val="vi-VN"/>
              </w:rPr>
            </w:pPr>
            <w:r w:rsidRPr="00551E06">
              <w:rPr>
                <w:rFonts w:ascii="Times New Roman" w:eastAsia="Times New Roman" w:hAnsi="Times New Roman" w:cs="Times New Roman"/>
                <w:b/>
                <w:bCs/>
                <w:color w:val="000000"/>
                <w:sz w:val="26"/>
                <w:szCs w:val="26"/>
              </w:rPr>
              <w:lastRenderedPageBreak/>
              <w:t>Không có</w:t>
            </w:r>
          </w:p>
        </w:tc>
        <w:tc>
          <w:tcPr>
            <w:tcW w:w="5812" w:type="dxa"/>
          </w:tcPr>
          <w:p w14:paraId="311CF3E2"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b/>
                <w:bCs/>
                <w:sz w:val="26"/>
                <w:szCs w:val="26"/>
              </w:rPr>
              <w:t>Điều 34. Sở Ngoại vụ</w:t>
            </w:r>
          </w:p>
          <w:p w14:paraId="3EC4FDE4"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Sở Ngoại vụ có trách nhiệm phối hợp với Sở Văn hoá, Thể thao và Du lịch trong hoạt động quảng cáo có yếu tố nước ngoài:</w:t>
            </w:r>
          </w:p>
          <w:p w14:paraId="264CF709"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1. Quảng cáo trong các sự kiện đối ngoại chính trị tỉnh, sự kiện do tổ chức quốc tế thực hiện trên địa bàn tỉnh; quảng cáo có nội dung, hình ảnh liên quan an ninh đối ngoại; quảng cáo về hội nghị, hội thảo quốc tế.</w:t>
            </w:r>
          </w:p>
          <w:p w14:paraId="5B2A96A6" w14:textId="0D4EDFC6" w:rsidR="00817D2D" w:rsidRPr="00682CDD"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2. Kiểm tra, xử lý vi phạm về quảng cáo trong lĩnh vực đối ngoại theo thẩm quyền; thông báo kết quả xử lý vi phạm về Sở Văn hoá, Thể thao và Du lịch.</w:t>
            </w:r>
          </w:p>
        </w:tc>
        <w:tc>
          <w:tcPr>
            <w:tcW w:w="2693" w:type="dxa"/>
          </w:tcPr>
          <w:p w14:paraId="0BE241AA" w14:textId="338FA170" w:rsidR="004509A2" w:rsidRPr="00551E06" w:rsidRDefault="004509A2" w:rsidP="00817D2D">
            <w:pPr>
              <w:pStyle w:val="NormalWeb"/>
              <w:spacing w:before="120" w:beforeAutospacing="0" w:after="120" w:afterAutospacing="0" w:line="320" w:lineRule="exact"/>
              <w:rPr>
                <w:sz w:val="26"/>
                <w:szCs w:val="26"/>
                <w:lang w:val="de-DE"/>
              </w:rPr>
            </w:pPr>
            <w:r w:rsidRPr="00551E06">
              <w:rPr>
                <w:sz w:val="26"/>
                <w:szCs w:val="26"/>
                <w:lang w:val="de-DE"/>
              </w:rPr>
              <w:t>- Dự thảo kế bổ sung nhiệm vụ của Sở Ngoại vụ đảm bảo sự phù hợp tình hình thực tiễn.</w:t>
            </w:r>
          </w:p>
        </w:tc>
      </w:tr>
      <w:tr w:rsidR="004509A2" w:rsidRPr="00551E06" w14:paraId="7D1B9EB2" w14:textId="77777777" w:rsidTr="009A3770">
        <w:trPr>
          <w:jc w:val="center"/>
        </w:trPr>
        <w:tc>
          <w:tcPr>
            <w:tcW w:w="4957" w:type="dxa"/>
          </w:tcPr>
          <w:p w14:paraId="31F1928C" w14:textId="7CD30F65"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color w:val="000000"/>
                <w:sz w:val="26"/>
                <w:szCs w:val="26"/>
              </w:rPr>
            </w:pPr>
            <w:r w:rsidRPr="00551E06">
              <w:rPr>
                <w:rFonts w:ascii="Times New Roman" w:eastAsia="Times New Roman" w:hAnsi="Times New Roman" w:cs="Times New Roman"/>
                <w:b/>
                <w:bCs/>
                <w:color w:val="000000"/>
                <w:sz w:val="26"/>
                <w:szCs w:val="26"/>
              </w:rPr>
              <w:t>Không có</w:t>
            </w:r>
          </w:p>
        </w:tc>
        <w:tc>
          <w:tcPr>
            <w:tcW w:w="5812" w:type="dxa"/>
          </w:tcPr>
          <w:p w14:paraId="28008F90"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t>Điều 3</w:t>
            </w:r>
            <w:r w:rsidRPr="00551E06">
              <w:rPr>
                <w:rFonts w:ascii="Times New Roman" w:eastAsia="Times New Roman" w:hAnsi="Times New Roman" w:cs="Times New Roman"/>
                <w:b/>
                <w:bCs/>
                <w:sz w:val="26"/>
                <w:szCs w:val="26"/>
              </w:rPr>
              <w:t>5</w:t>
            </w:r>
            <w:r w:rsidRPr="00551E06">
              <w:rPr>
                <w:rFonts w:ascii="Times New Roman" w:eastAsia="Times New Roman" w:hAnsi="Times New Roman" w:cs="Times New Roman"/>
                <w:b/>
                <w:bCs/>
                <w:sz w:val="26"/>
                <w:szCs w:val="26"/>
                <w:lang w:val="vi-VN"/>
              </w:rPr>
              <w:t>. Công an tỉnh</w:t>
            </w:r>
          </w:p>
          <w:p w14:paraId="38903F82"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1. Có trách nhiệm phối hợp với Sở Văn hoá, Thể thao và Du lịch trong việc nắm bắt thông tin và xử lý những trường hợp vi phạm pháp luật trong hoạt động quảng cáo.</w:t>
            </w:r>
          </w:p>
          <w:p w14:paraId="10E140E9"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2. Thực hiện kiểm tra, xử lý hành vi vi phạm Luật Quảng cáo đối với người phát tán tờ rơi tại các giao lộ, vòng xoay giao thông.</w:t>
            </w:r>
          </w:p>
          <w:p w14:paraId="1B8FE140" w14:textId="2C83E69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 xml:space="preserve">3. Kiểm tra, xử lý các tổ chức, cá nhân, cơ sở kinh doanh lắp đặt biển hiệu, bảng quảng cáo không đúng quy định về an toàn phòng cháy, chữa cháy; thông báo </w:t>
            </w:r>
            <w:r w:rsidRPr="00551E06">
              <w:rPr>
                <w:rFonts w:ascii="Times New Roman" w:eastAsia="Times New Roman" w:hAnsi="Times New Roman" w:cs="Times New Roman"/>
                <w:sz w:val="26"/>
                <w:szCs w:val="26"/>
              </w:rPr>
              <w:lastRenderedPageBreak/>
              <w:t>kết quả xử lý vi phạm về Sở Văn hoá, Thể thao và Du lịch.</w:t>
            </w:r>
          </w:p>
        </w:tc>
        <w:tc>
          <w:tcPr>
            <w:tcW w:w="2693" w:type="dxa"/>
          </w:tcPr>
          <w:p w14:paraId="79C1064D" w14:textId="259093DC" w:rsidR="004509A2" w:rsidRPr="00551E06" w:rsidRDefault="004509A2" w:rsidP="00817D2D">
            <w:pPr>
              <w:pStyle w:val="NormalWeb"/>
              <w:spacing w:before="120" w:beforeAutospacing="0" w:after="120" w:afterAutospacing="0" w:line="320" w:lineRule="exact"/>
              <w:rPr>
                <w:sz w:val="26"/>
                <w:szCs w:val="26"/>
                <w:lang w:val="de-DE"/>
              </w:rPr>
            </w:pPr>
            <w:r w:rsidRPr="00551E06">
              <w:rPr>
                <w:sz w:val="26"/>
                <w:szCs w:val="26"/>
                <w:lang w:val="de-DE"/>
              </w:rPr>
              <w:lastRenderedPageBreak/>
              <w:t>- Dự thảo kế bổ sung nhiệm vụ của Sở Ngoại vụ đảm bảo sự phù hợp tình hình thực tiễn.</w:t>
            </w:r>
          </w:p>
        </w:tc>
      </w:tr>
      <w:tr w:rsidR="004509A2" w:rsidRPr="00551E06" w14:paraId="0935854F" w14:textId="77777777" w:rsidTr="009A3770">
        <w:trPr>
          <w:jc w:val="center"/>
        </w:trPr>
        <w:tc>
          <w:tcPr>
            <w:tcW w:w="4957" w:type="dxa"/>
          </w:tcPr>
          <w:p w14:paraId="2EBA2FB4"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bookmarkStart w:id="40" w:name="dieu_31"/>
            <w:r w:rsidRPr="00551E06">
              <w:rPr>
                <w:rFonts w:ascii="Times New Roman" w:eastAsia="Times New Roman" w:hAnsi="Times New Roman" w:cs="Times New Roman"/>
                <w:b/>
                <w:bCs/>
                <w:color w:val="000000"/>
                <w:sz w:val="26"/>
                <w:szCs w:val="26"/>
              </w:rPr>
              <w:t>Điều 31. Các sở, ban, ngành liên quan khác</w:t>
            </w:r>
            <w:bookmarkEnd w:id="40"/>
          </w:p>
          <w:p w14:paraId="37C4E422"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 Các Sở, ngành liên quan trong phạm vi quyền hạn có trách nhiệm phối hợp Sở Văn hóa, Thể thao và Du lịch tham gia xây dựng quy hoạch các loại hình quảng cáo, thỏa thuận bằng văn bản về địa điểm, các phương tiện, nội </w:t>
            </w:r>
            <w:r w:rsidRPr="00551E06">
              <w:rPr>
                <w:rFonts w:ascii="Times New Roman" w:eastAsia="Times New Roman" w:hAnsi="Times New Roman" w:cs="Times New Roman"/>
                <w:color w:val="000000"/>
                <w:sz w:val="26"/>
                <w:szCs w:val="26"/>
              </w:rPr>
              <w:t>d</w:t>
            </w:r>
            <w:r w:rsidRPr="00551E06">
              <w:rPr>
                <w:rFonts w:ascii="Times New Roman" w:eastAsia="Times New Roman" w:hAnsi="Times New Roman" w:cs="Times New Roman"/>
                <w:color w:val="000000"/>
                <w:sz w:val="26"/>
                <w:szCs w:val="26"/>
                <w:lang w:val="vi-VN"/>
              </w:rPr>
              <w:t>ung quảng cáo theo quy định quản lý chuyên ngành.</w:t>
            </w:r>
          </w:p>
          <w:p w14:paraId="63247712" w14:textId="4934E556" w:rsidR="00817D2D" w:rsidRPr="00817D2D"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2. Công an tỉnh, Công an cấp huyện; Cảnh sát phòng cháy chữa cháy có trách nhiệm phối hợp ngành Văn hóa, thể thao và du lịch </w:t>
            </w:r>
            <w:r w:rsidRPr="00551E06">
              <w:rPr>
                <w:rFonts w:ascii="Times New Roman" w:eastAsia="Times New Roman" w:hAnsi="Times New Roman" w:cs="Times New Roman"/>
                <w:color w:val="000000"/>
                <w:sz w:val="26"/>
                <w:szCs w:val="26"/>
              </w:rPr>
              <w:t>nắm bắt </w:t>
            </w:r>
            <w:r w:rsidRPr="00551E06">
              <w:rPr>
                <w:rFonts w:ascii="Times New Roman" w:eastAsia="Times New Roman" w:hAnsi="Times New Roman" w:cs="Times New Roman"/>
                <w:color w:val="000000"/>
                <w:sz w:val="26"/>
                <w:szCs w:val="26"/>
                <w:lang w:val="vi-VN"/>
              </w:rPr>
              <w:t>thông tin và xử lý hành vi vi phạm Luật Quảng cáo đối với người phát tán tờ rơi tại các giao lộ vòng xoay; kiểm tra, xử lý những trường hợp vi phạm pháp luật trong hoạt </w:t>
            </w:r>
            <w:r w:rsidRPr="00551E06">
              <w:rPr>
                <w:rFonts w:ascii="Times New Roman" w:eastAsia="Times New Roman" w:hAnsi="Times New Roman" w:cs="Times New Roman"/>
                <w:color w:val="000000"/>
                <w:sz w:val="26"/>
                <w:szCs w:val="26"/>
              </w:rPr>
              <w:t>động </w:t>
            </w:r>
            <w:r w:rsidRPr="00551E06">
              <w:rPr>
                <w:rFonts w:ascii="Times New Roman" w:eastAsia="Times New Roman" w:hAnsi="Times New Roman" w:cs="Times New Roman"/>
                <w:color w:val="000000"/>
                <w:sz w:val="26"/>
                <w:szCs w:val="26"/>
                <w:lang w:val="vi-VN"/>
              </w:rPr>
              <w:t>quảng c</w:t>
            </w:r>
            <w:r w:rsidRPr="00551E06">
              <w:rPr>
                <w:rFonts w:ascii="Times New Roman" w:eastAsia="Times New Roman" w:hAnsi="Times New Roman" w:cs="Times New Roman"/>
                <w:color w:val="000000"/>
                <w:sz w:val="26"/>
                <w:szCs w:val="26"/>
              </w:rPr>
              <w:t>á</w:t>
            </w:r>
            <w:r w:rsidRPr="00551E06">
              <w:rPr>
                <w:rFonts w:ascii="Times New Roman" w:eastAsia="Times New Roman" w:hAnsi="Times New Roman" w:cs="Times New Roman"/>
                <w:color w:val="000000"/>
                <w:sz w:val="26"/>
                <w:szCs w:val="26"/>
                <w:lang w:val="vi-VN"/>
              </w:rPr>
              <w:t>o; kiểm tra, xử lý các tổ chức, cá nhân, cơ sở kinh doanh lắp đặt biển hiệu, bảng quảng cáo không đúng quy định về an toàn phòng cháy chữa cháy.</w:t>
            </w:r>
          </w:p>
        </w:tc>
        <w:tc>
          <w:tcPr>
            <w:tcW w:w="5812" w:type="dxa"/>
          </w:tcPr>
          <w:p w14:paraId="6B2C0D13"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bookmarkStart w:id="41" w:name="dieu_33"/>
            <w:r w:rsidRPr="00551E06">
              <w:rPr>
                <w:rFonts w:ascii="Times New Roman" w:eastAsia="Times New Roman" w:hAnsi="Times New Roman" w:cs="Times New Roman"/>
                <w:b/>
                <w:bCs/>
                <w:sz w:val="26"/>
                <w:szCs w:val="26"/>
              </w:rPr>
              <w:t>Điều 36. Sở, ban, ngành và các đơn vị khác có liên quan</w:t>
            </w:r>
            <w:bookmarkEnd w:id="41"/>
          </w:p>
          <w:p w14:paraId="13FE7389"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Các sở, ban, ngành và các đơn vị liên quan khác có trách nhiệm phối hợp với Sở Văn hoá, Thể thao và Du lịch trong công tác quản lý hoạt động quảng cáo theo quy định pháp luật theo quy định của Luật Quảng cáo, các văn bản hướng dẫn thi hành.</w:t>
            </w:r>
          </w:p>
          <w:p w14:paraId="08F8CE0D" w14:textId="5AB84B42"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p>
        </w:tc>
        <w:tc>
          <w:tcPr>
            <w:tcW w:w="2693" w:type="dxa"/>
          </w:tcPr>
          <w:p w14:paraId="4C057A66" w14:textId="43824F8E" w:rsidR="004509A2" w:rsidRPr="00551E06" w:rsidRDefault="004509A2" w:rsidP="00817D2D">
            <w:pPr>
              <w:pStyle w:val="NormalWeb"/>
              <w:spacing w:before="120" w:beforeAutospacing="0" w:after="120" w:afterAutospacing="0" w:line="320" w:lineRule="exact"/>
              <w:rPr>
                <w:sz w:val="26"/>
                <w:szCs w:val="26"/>
                <w:lang w:val="de-DE"/>
              </w:rPr>
            </w:pPr>
            <w:r w:rsidRPr="00551E06">
              <w:rPr>
                <w:sz w:val="26"/>
                <w:szCs w:val="26"/>
                <w:lang w:val="de-DE"/>
              </w:rPr>
              <w:t>- Dự thảo bố cục lại nhiệm vụ tại khoản 1; đồng thời, bỏ nội dung tại khoản 2 để tránh trùng lặp tại mục Phân công nhiệm vụ cụ thể tại Điều 35</w:t>
            </w:r>
          </w:p>
        </w:tc>
      </w:tr>
      <w:tr w:rsidR="004509A2" w:rsidRPr="00551E06" w14:paraId="18AE8152" w14:textId="77777777" w:rsidTr="009A3770">
        <w:trPr>
          <w:jc w:val="center"/>
        </w:trPr>
        <w:tc>
          <w:tcPr>
            <w:tcW w:w="4957" w:type="dxa"/>
          </w:tcPr>
          <w:p w14:paraId="2BC78565"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bookmarkStart w:id="42" w:name="dieu_32"/>
            <w:r w:rsidRPr="00551E06">
              <w:rPr>
                <w:rFonts w:ascii="Times New Roman" w:eastAsia="Times New Roman" w:hAnsi="Times New Roman" w:cs="Times New Roman"/>
                <w:b/>
                <w:bCs/>
                <w:color w:val="000000"/>
                <w:sz w:val="26"/>
                <w:szCs w:val="26"/>
                <w:lang w:val="vi-VN"/>
              </w:rPr>
              <w:t>Điều 32. UBND các huyện, thị xã Long Khánh, thành phố Biên Hòa.</w:t>
            </w:r>
            <w:bookmarkEnd w:id="42"/>
          </w:p>
          <w:p w14:paraId="2055418B"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lastRenderedPageBreak/>
              <w:t>UBND cấp huyện trong phạm vi, quyền hạn của mình:</w:t>
            </w:r>
          </w:p>
          <w:p w14:paraId="01C040C6"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1. Chịu trách nhiệm trước UBND tỉnh về các hoạt động quảng cáo trên địa bàn quản lý.</w:t>
            </w:r>
          </w:p>
          <w:p w14:paraId="4781A626"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2. Cấp giấy phép xây dựng công trình quảng cáo thuộc thẩm quyền </w:t>
            </w:r>
            <w:r w:rsidRPr="00551E06">
              <w:rPr>
                <w:rFonts w:ascii="Times New Roman" w:eastAsia="Times New Roman" w:hAnsi="Times New Roman" w:cs="Times New Roman"/>
                <w:color w:val="000000"/>
                <w:sz w:val="26"/>
                <w:szCs w:val="26"/>
              </w:rPr>
              <w:t>được </w:t>
            </w:r>
            <w:r w:rsidRPr="00551E06">
              <w:rPr>
                <w:rFonts w:ascii="Times New Roman" w:eastAsia="Times New Roman" w:hAnsi="Times New Roman" w:cs="Times New Roman"/>
                <w:color w:val="000000"/>
                <w:sz w:val="26"/>
                <w:szCs w:val="26"/>
                <w:lang w:val="vi-VN"/>
              </w:rPr>
              <w:t>UBND tỉnh giao theo Quyết định </w:t>
            </w:r>
            <w:r w:rsidRPr="00551E06">
              <w:rPr>
                <w:rFonts w:ascii="Times New Roman" w:eastAsia="Times New Roman" w:hAnsi="Times New Roman" w:cs="Times New Roman"/>
                <w:color w:val="000000"/>
                <w:sz w:val="26"/>
                <w:szCs w:val="26"/>
              </w:rPr>
              <w:t>số</w:t>
            </w:r>
            <w:r w:rsidRPr="00551E06">
              <w:rPr>
                <w:rFonts w:ascii="Times New Roman" w:eastAsia="Times New Roman" w:hAnsi="Times New Roman" w:cs="Times New Roman"/>
                <w:color w:val="000000"/>
                <w:sz w:val="26"/>
                <w:szCs w:val="26"/>
                <w:lang w:val="vi-VN"/>
              </w:rPr>
              <w:t> 50/2015/QĐ-UBND ngày 18/12/2015 của UBND tỉnh ban hành Quy định cấp giấy phép xây dựng và quản lý xây dựng công trình theo giấy phép xây dựng trên địa bàn tỉnh Đ</w:t>
            </w:r>
            <w:r w:rsidRPr="00551E06">
              <w:rPr>
                <w:rFonts w:ascii="Times New Roman" w:eastAsia="Times New Roman" w:hAnsi="Times New Roman" w:cs="Times New Roman"/>
                <w:color w:val="000000"/>
                <w:sz w:val="26"/>
                <w:szCs w:val="26"/>
              </w:rPr>
              <w:t>ồ</w:t>
            </w:r>
            <w:r w:rsidRPr="00551E06">
              <w:rPr>
                <w:rFonts w:ascii="Times New Roman" w:eastAsia="Times New Roman" w:hAnsi="Times New Roman" w:cs="Times New Roman"/>
                <w:color w:val="000000"/>
                <w:sz w:val="26"/>
                <w:szCs w:val="26"/>
                <w:lang w:val="vi-VN"/>
              </w:rPr>
              <w:t>ng</w:t>
            </w:r>
            <w:r w:rsidRPr="00551E06">
              <w:rPr>
                <w:rFonts w:ascii="Times New Roman" w:eastAsia="Times New Roman" w:hAnsi="Times New Roman" w:cs="Times New Roman"/>
                <w:color w:val="000000"/>
                <w:sz w:val="26"/>
                <w:szCs w:val="26"/>
              </w:rPr>
              <w:t> Nai.</w:t>
            </w:r>
          </w:p>
          <w:p w14:paraId="53CFDED1"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3. Phối hợp Sở Văn hóa, Thể thao và Du lịch tổ chức tuyên truyền, phổ bi</w:t>
            </w:r>
            <w:r w:rsidRPr="00551E06">
              <w:rPr>
                <w:rFonts w:ascii="Times New Roman" w:eastAsia="Times New Roman" w:hAnsi="Times New Roman" w:cs="Times New Roman"/>
                <w:color w:val="000000"/>
                <w:sz w:val="26"/>
                <w:szCs w:val="26"/>
              </w:rPr>
              <w:t>ế</w:t>
            </w:r>
            <w:r w:rsidRPr="00551E06">
              <w:rPr>
                <w:rFonts w:ascii="Times New Roman" w:eastAsia="Times New Roman" w:hAnsi="Times New Roman" w:cs="Times New Roman"/>
                <w:color w:val="000000"/>
                <w:sz w:val="26"/>
                <w:szCs w:val="26"/>
                <w:lang w:val="vi-VN"/>
              </w:rPr>
              <w:t>n các nội dung của Quy định này và các văn bản quy phạm pháp luật liên quan trên địa bàn quản lý.</w:t>
            </w:r>
          </w:p>
          <w:p w14:paraId="68A3CEB1"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4. Phối hợp Sở Văn hóa, Thể thao và Du lịch xây dựng đề án quy hoạch tuyên truyền cổ động trực quan và quảng cáo ngoài trời ở địa phương.</w:t>
            </w:r>
          </w:p>
          <w:p w14:paraId="6F3D432D"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5. Chỉ đạo Phòng Văn hóa và Thông tin và các phòng chức năng liên quan phối hợp chặt chẽ các phòng chuyên môn, Thanh tra Sở Văn hóa, Thể thao và Du lịch trong công tác quản lý nhà nước hoạt động quảng cáo trên địa bàn</w:t>
            </w:r>
            <w:r w:rsidRPr="00551E06">
              <w:rPr>
                <w:rFonts w:ascii="Times New Roman" w:eastAsia="Times New Roman" w:hAnsi="Times New Roman" w:cs="Times New Roman"/>
                <w:color w:val="000000"/>
                <w:sz w:val="26"/>
                <w:szCs w:val="26"/>
              </w:rPr>
              <w:t>; </w:t>
            </w:r>
            <w:r w:rsidRPr="00551E06">
              <w:rPr>
                <w:rFonts w:ascii="Times New Roman" w:eastAsia="Times New Roman" w:hAnsi="Times New Roman" w:cs="Times New Roman"/>
                <w:color w:val="000000"/>
                <w:sz w:val="26"/>
                <w:szCs w:val="26"/>
                <w:lang w:val="vi-VN"/>
              </w:rPr>
              <w:t xml:space="preserve">chỉ đạo các phòng, ban trực thuộc UBND </w:t>
            </w:r>
            <w:r w:rsidRPr="00551E06">
              <w:rPr>
                <w:rFonts w:ascii="Times New Roman" w:eastAsia="Times New Roman" w:hAnsi="Times New Roman" w:cs="Times New Roman"/>
                <w:color w:val="000000"/>
                <w:sz w:val="26"/>
                <w:szCs w:val="26"/>
                <w:lang w:val="vi-VN"/>
              </w:rPr>
              <w:lastRenderedPageBreak/>
              <w:t>xã, phường, thị </w:t>
            </w:r>
            <w:r w:rsidRPr="00551E06">
              <w:rPr>
                <w:rFonts w:ascii="Times New Roman" w:eastAsia="Times New Roman" w:hAnsi="Times New Roman" w:cs="Times New Roman"/>
                <w:color w:val="000000"/>
                <w:sz w:val="26"/>
                <w:szCs w:val="26"/>
              </w:rPr>
              <w:t>trấn tổ </w:t>
            </w:r>
            <w:r w:rsidRPr="00551E06">
              <w:rPr>
                <w:rFonts w:ascii="Times New Roman" w:eastAsia="Times New Roman" w:hAnsi="Times New Roman" w:cs="Times New Roman"/>
                <w:color w:val="000000"/>
                <w:sz w:val="26"/>
                <w:szCs w:val="26"/>
                <w:lang w:val="vi-VN"/>
              </w:rPr>
              <w:t>chức việc kiểm tra và xử lý sai phạm về hoạt động quảng cáo; tổ chức lực lượng cưỡng chế tháo dỡ các bảng quảng cáo vi phạm trên địa bàn; giải quyết khi</w:t>
            </w:r>
            <w:r w:rsidRPr="00551E06">
              <w:rPr>
                <w:rFonts w:ascii="Times New Roman" w:eastAsia="Times New Roman" w:hAnsi="Times New Roman" w:cs="Times New Roman"/>
                <w:color w:val="000000"/>
                <w:sz w:val="26"/>
                <w:szCs w:val="26"/>
              </w:rPr>
              <w:t>ế</w:t>
            </w:r>
            <w:r w:rsidRPr="00551E06">
              <w:rPr>
                <w:rFonts w:ascii="Times New Roman" w:eastAsia="Times New Roman" w:hAnsi="Times New Roman" w:cs="Times New Roman"/>
                <w:color w:val="000000"/>
                <w:sz w:val="26"/>
                <w:szCs w:val="26"/>
                <w:lang w:val="vi-VN"/>
              </w:rPr>
              <w:t>u nại, </w:t>
            </w:r>
            <w:r w:rsidRPr="00551E06">
              <w:rPr>
                <w:rFonts w:ascii="Times New Roman" w:eastAsia="Times New Roman" w:hAnsi="Times New Roman" w:cs="Times New Roman"/>
                <w:color w:val="000000"/>
                <w:sz w:val="26"/>
                <w:szCs w:val="26"/>
              </w:rPr>
              <w:t>tố </w:t>
            </w:r>
            <w:r w:rsidRPr="00551E06">
              <w:rPr>
                <w:rFonts w:ascii="Times New Roman" w:eastAsia="Times New Roman" w:hAnsi="Times New Roman" w:cs="Times New Roman"/>
                <w:color w:val="000000"/>
                <w:sz w:val="26"/>
                <w:szCs w:val="26"/>
                <w:lang w:val="vi-VN"/>
              </w:rPr>
              <w:t>cáo thuộc phạm vi trách nhiệm theo quy định hiện hành.</w:t>
            </w:r>
          </w:p>
          <w:p w14:paraId="1C46FE40"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6. Chỉ đạo UBND các phường, xã, thị trấn thực hiện côn</w:t>
            </w:r>
            <w:r w:rsidRPr="00551E06">
              <w:rPr>
                <w:rFonts w:ascii="Times New Roman" w:eastAsia="Times New Roman" w:hAnsi="Times New Roman" w:cs="Times New Roman"/>
                <w:color w:val="000000"/>
                <w:sz w:val="26"/>
                <w:szCs w:val="26"/>
              </w:rPr>
              <w:t>g </w:t>
            </w:r>
            <w:r w:rsidRPr="00551E06">
              <w:rPr>
                <w:rFonts w:ascii="Times New Roman" w:eastAsia="Times New Roman" w:hAnsi="Times New Roman" w:cs="Times New Roman"/>
                <w:color w:val="000000"/>
                <w:sz w:val="26"/>
                <w:szCs w:val="26"/>
                <w:lang w:val="vi-VN"/>
              </w:rPr>
              <w:t>tác quản lý nhà nước đối với hoạt động quảng cáo trên địa bàn quản lý theo </w:t>
            </w:r>
            <w:r w:rsidRPr="00551E06">
              <w:rPr>
                <w:rFonts w:ascii="Times New Roman" w:eastAsia="Times New Roman" w:hAnsi="Times New Roman" w:cs="Times New Roman"/>
                <w:color w:val="000000"/>
                <w:sz w:val="26"/>
                <w:szCs w:val="26"/>
              </w:rPr>
              <w:t>thẩm quyền</w:t>
            </w:r>
            <w:r w:rsidRPr="00551E06">
              <w:rPr>
                <w:rFonts w:ascii="Times New Roman" w:eastAsia="Times New Roman" w:hAnsi="Times New Roman" w:cs="Times New Roman"/>
                <w:color w:val="000000"/>
                <w:sz w:val="26"/>
                <w:szCs w:val="26"/>
                <w:lang w:val="vi-VN"/>
              </w:rPr>
              <w:t>.</w:t>
            </w:r>
          </w:p>
          <w:p w14:paraId="49E24041" w14:textId="6A949C1D"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r w:rsidRPr="00551E06">
              <w:rPr>
                <w:rFonts w:ascii="Times New Roman" w:eastAsia="Times New Roman" w:hAnsi="Times New Roman" w:cs="Times New Roman"/>
                <w:color w:val="000000"/>
                <w:sz w:val="26"/>
                <w:szCs w:val="26"/>
                <w:lang w:val="vi-VN"/>
              </w:rPr>
              <w:t>7. Báo cáo định kỳ về công tác quản lý nhà nước đối với hoạt động quảng cáo tại địa phương gửi về Sở Văn hóa, Thể thao và Du lịch.</w:t>
            </w:r>
          </w:p>
        </w:tc>
        <w:tc>
          <w:tcPr>
            <w:tcW w:w="5812" w:type="dxa"/>
          </w:tcPr>
          <w:p w14:paraId="6235ED95"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sz w:val="26"/>
                <w:szCs w:val="26"/>
              </w:rPr>
            </w:pPr>
            <w:r w:rsidRPr="00551E06">
              <w:rPr>
                <w:rFonts w:ascii="Times New Roman" w:eastAsia="Times New Roman" w:hAnsi="Times New Roman" w:cs="Times New Roman"/>
                <w:b/>
                <w:bCs/>
                <w:sz w:val="26"/>
                <w:szCs w:val="26"/>
                <w:lang w:val="vi-VN"/>
              </w:rPr>
              <w:lastRenderedPageBreak/>
              <w:t xml:space="preserve">Điều </w:t>
            </w:r>
            <w:r w:rsidRPr="00551E06">
              <w:rPr>
                <w:rFonts w:ascii="Times New Roman" w:eastAsia="Times New Roman" w:hAnsi="Times New Roman" w:cs="Times New Roman"/>
                <w:b/>
                <w:bCs/>
                <w:sz w:val="26"/>
                <w:szCs w:val="26"/>
              </w:rPr>
              <w:t>37</w:t>
            </w:r>
            <w:r w:rsidRPr="00551E06">
              <w:rPr>
                <w:rFonts w:ascii="Times New Roman" w:eastAsia="Times New Roman" w:hAnsi="Times New Roman" w:cs="Times New Roman"/>
                <w:b/>
                <w:bCs/>
                <w:sz w:val="26"/>
                <w:szCs w:val="26"/>
                <w:lang w:val="vi-VN"/>
              </w:rPr>
              <w:t>. Ủy ban nhân dân các xã, phường</w:t>
            </w:r>
          </w:p>
          <w:p w14:paraId="49E8604B"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lastRenderedPageBreak/>
              <w:t>1. Tổ chức tuyên truyền, phổ biến Luật Quảng cáo, các văn bản quy phạm pháp luật có liên quan và Quy chế này trên địa bàn quản lý.</w:t>
            </w:r>
          </w:p>
          <w:p w14:paraId="72C2FE0D"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2. Thực hiện quản lý nhà nước về hoạt động quảng cáo trong phạm vi địa phương theo thẩm quyền. Chịu trách nhiệm trước UBND tỉnh về hoạt động quảng cáo trên địa bàn quản lý.</w:t>
            </w:r>
          </w:p>
          <w:p w14:paraId="3D992CA3"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3. Tổ chức, quản lý hoạt động quảng cáo màn hình LED, quảng cáo rao vặt và biển hiệu trên địa bàn quản lý.</w:t>
            </w:r>
          </w:p>
          <w:p w14:paraId="3852430E"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rPr>
            </w:pPr>
            <w:r w:rsidRPr="00551E06">
              <w:rPr>
                <w:rFonts w:ascii="Times New Roman" w:eastAsia="Times New Roman" w:hAnsi="Times New Roman" w:cs="Times New Roman"/>
                <w:sz w:val="26"/>
                <w:szCs w:val="26"/>
              </w:rPr>
              <w:t>4. Phối hợp với Sở Văn hoá, Thể thao và Du lịch trong xây dựng, điều chỉnh, bổ sung quy hoạch quảng cáo trên địa bàn tỉnh.</w:t>
            </w:r>
          </w:p>
          <w:p w14:paraId="46E341C2"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rPr>
              <w:t>5.</w:t>
            </w:r>
            <w:r w:rsidRPr="00551E06">
              <w:rPr>
                <w:rFonts w:ascii="Times New Roman" w:eastAsia="Times New Roman" w:hAnsi="Times New Roman" w:cs="Times New Roman"/>
                <w:sz w:val="26"/>
                <w:szCs w:val="26"/>
                <w:lang w:val="vi-VN"/>
              </w:rPr>
              <w:t xml:space="preserve"> Cấp giấy phép xây dựng công trình quảng cáo ngoài trời thuộc địa giới hành chính do địa phương quản lý theo quy định.</w:t>
            </w:r>
          </w:p>
          <w:p w14:paraId="175E88DE"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6. Quy định các địa điểm, tuyến đường ưu tiên thực hiện tuyên truyền nhiệm vụ chính trị đảm bảo phù hợp với quy hoạch quảng cáo ngoài trời của tỉnh; thực hiện khi được tỉnh phê duyệt, phân cấp.</w:t>
            </w:r>
          </w:p>
          <w:p w14:paraId="20B57AE0"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 xml:space="preserve">7. Chỉ đạo việc tổ chức kiểm tra, phát hiện và xử lý kịp thời vi phạm trong hoạt động quảng cáo. Chủ trì tổ chức cưỡng chế tháo dỡ công trình xây dựng là biển hiệu, bảng quảng cáo vi phạm trên địa bàn; giải quyết </w:t>
            </w:r>
            <w:r w:rsidRPr="00551E06">
              <w:rPr>
                <w:rFonts w:ascii="Times New Roman" w:eastAsia="Times New Roman" w:hAnsi="Times New Roman" w:cs="Times New Roman"/>
                <w:sz w:val="26"/>
                <w:szCs w:val="26"/>
                <w:lang w:val="vi-VN"/>
              </w:rPr>
              <w:lastRenderedPageBreak/>
              <w:t>khiếu nại, tố cáo thuộc phạm vi trách nhiệm theo quy định. Chỉ đạo hướng dẫn các hộ kinh doanh thực hiện biển hiệu theo quy định của Luật Quảng cáo.</w:t>
            </w:r>
          </w:p>
          <w:p w14:paraId="6D37AF20"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8. Cung cấp thông tin quy hoạch; phối hợp xây dựng, điều chỉnh, bổ sung quy hoạch quảng cáo ngoài trời trên địa bàn.</w:t>
            </w:r>
          </w:p>
          <w:p w14:paraId="0C4650F8"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9. Quản lý treo băng-rôn trên những tuyến đường thuộc địa bàn, đảm bảo phù hợp với hoạt động quảng cáo ngoài trời của tỉnh.</w:t>
            </w:r>
          </w:p>
          <w:p w14:paraId="07C7E22C" w14:textId="0DEB914F"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sz w:val="26"/>
                <w:szCs w:val="26"/>
                <w:lang w:val="vi-VN"/>
              </w:rPr>
              <w:t>10. Báo cáo định kỳ 06 tháng, 01 năm việc quản lý quảng cáo ngoài trời trên địa bàn gửi Sở Văn hoá, Thể thao và Du lịch; báo cáo đột xuất theo yêu cầu của cơ quan Nhà nước có thẩm quyền.</w:t>
            </w:r>
          </w:p>
        </w:tc>
        <w:tc>
          <w:tcPr>
            <w:tcW w:w="2693" w:type="dxa"/>
          </w:tcPr>
          <w:p w14:paraId="1A3C5C52" w14:textId="20C59404" w:rsidR="004509A2" w:rsidRPr="00551E06" w:rsidRDefault="004509A2" w:rsidP="00817D2D">
            <w:pPr>
              <w:pStyle w:val="NormalWeb"/>
              <w:spacing w:before="120" w:beforeAutospacing="0" w:after="120" w:afterAutospacing="0" w:line="320" w:lineRule="exact"/>
              <w:jc w:val="both"/>
              <w:rPr>
                <w:sz w:val="26"/>
                <w:szCs w:val="26"/>
                <w:lang w:val="de-DE"/>
              </w:rPr>
            </w:pPr>
            <w:r w:rsidRPr="00551E06">
              <w:rPr>
                <w:sz w:val="26"/>
                <w:szCs w:val="26"/>
                <w:lang w:val="de-DE"/>
              </w:rPr>
              <w:lastRenderedPageBreak/>
              <w:t xml:space="preserve">- Dự thảo kế thừa nội dung và bổ sung, điều chỉnh thêm một số nội </w:t>
            </w:r>
            <w:r w:rsidRPr="00551E06">
              <w:rPr>
                <w:sz w:val="26"/>
                <w:szCs w:val="26"/>
                <w:lang w:val="de-DE"/>
              </w:rPr>
              <w:lastRenderedPageBreak/>
              <w:t>dung đảm bảo sự phù hợp tình hình thực tiễn.</w:t>
            </w:r>
          </w:p>
        </w:tc>
      </w:tr>
      <w:tr w:rsidR="004509A2" w:rsidRPr="00551E06" w14:paraId="72057EC9" w14:textId="77777777" w:rsidTr="009A3770">
        <w:trPr>
          <w:jc w:val="center"/>
        </w:trPr>
        <w:tc>
          <w:tcPr>
            <w:tcW w:w="4957" w:type="dxa"/>
          </w:tcPr>
          <w:p w14:paraId="6D520076"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b/>
                <w:bCs/>
                <w:color w:val="000000"/>
                <w:sz w:val="26"/>
                <w:szCs w:val="26"/>
                <w:lang w:val="vi-VN"/>
              </w:rPr>
              <w:lastRenderedPageBreak/>
              <w:t>Điều 33. Sửa đổi, bổ sung</w:t>
            </w:r>
          </w:p>
          <w:p w14:paraId="7DE8B270"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lang w:val="vi-VN"/>
              </w:rPr>
            </w:pPr>
            <w:r w:rsidRPr="00551E06">
              <w:rPr>
                <w:rFonts w:ascii="Times New Roman" w:eastAsia="Times New Roman" w:hAnsi="Times New Roman" w:cs="Times New Roman"/>
                <w:color w:val="000000"/>
                <w:sz w:val="26"/>
                <w:szCs w:val="26"/>
                <w:lang w:val="vi-VN"/>
              </w:rPr>
              <w:t>Trong quá trình thực hiện nếu có khó khăn, vướng mắc; các Sở ngành, đơn vị, địa phương chủ động báo cáo đề xuất UNND tỉnh (đồng gửi Sở Văn hóa, Thể thao và Du lịch tổng hợp ý kiến) xem xét điều chỉnh, bổ sung Quy định cho phù hợp./.</w:t>
            </w:r>
          </w:p>
          <w:p w14:paraId="46A8E751" w14:textId="56CC0E6B"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color w:val="000000"/>
                <w:sz w:val="26"/>
                <w:szCs w:val="26"/>
              </w:rPr>
            </w:pPr>
          </w:p>
        </w:tc>
        <w:tc>
          <w:tcPr>
            <w:tcW w:w="5812" w:type="dxa"/>
          </w:tcPr>
          <w:p w14:paraId="63127164" w14:textId="77777777"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sz w:val="26"/>
                <w:szCs w:val="26"/>
                <w:lang w:val="vi-VN"/>
              </w:rPr>
            </w:pPr>
            <w:r w:rsidRPr="00551E06">
              <w:rPr>
                <w:rFonts w:ascii="Times New Roman" w:eastAsia="Times New Roman" w:hAnsi="Times New Roman" w:cs="Times New Roman"/>
                <w:b/>
                <w:bCs/>
                <w:sz w:val="26"/>
                <w:szCs w:val="26"/>
                <w:lang w:val="vi-VN"/>
              </w:rPr>
              <w:t>Điều 38. Tổ chức thực hiện</w:t>
            </w:r>
          </w:p>
          <w:p w14:paraId="5594E929" w14:textId="77777777" w:rsidR="004509A2" w:rsidRPr="00551E06" w:rsidRDefault="004509A2" w:rsidP="00817D2D">
            <w:pPr>
              <w:spacing w:before="120" w:after="120" w:line="320" w:lineRule="exact"/>
              <w:jc w:val="both"/>
              <w:rPr>
                <w:rFonts w:ascii="Times New Roman" w:eastAsia="Calibri" w:hAnsi="Times New Roman" w:cs="Times New Roman"/>
                <w:color w:val="000000"/>
                <w:sz w:val="26"/>
                <w:szCs w:val="26"/>
                <w:lang w:val="vi-VN"/>
              </w:rPr>
            </w:pPr>
            <w:r w:rsidRPr="00551E06">
              <w:rPr>
                <w:rFonts w:ascii="Times New Roman" w:eastAsia="Calibri" w:hAnsi="Times New Roman" w:cs="Times New Roman"/>
                <w:color w:val="000000"/>
                <w:sz w:val="26"/>
                <w:szCs w:val="26"/>
                <w:lang w:val="vi-VN"/>
              </w:rPr>
              <w:t xml:space="preserve">1. Sở Văn hoá, Thể thao và Du lịch, các sở, ban, ngành liên quan, Ủy ban nhân dân cấp xã có trách nhiệm tổ chức thực hiện các văn bản quy phạm pháp </w:t>
            </w:r>
            <w:r w:rsidRPr="00551E06">
              <w:rPr>
                <w:rFonts w:ascii="Times New Roman" w:eastAsia="Times New Roman" w:hAnsi="Times New Roman" w:cs="Times New Roman"/>
                <w:color w:val="000000"/>
                <w:sz w:val="26"/>
                <w:szCs w:val="26"/>
                <w:lang w:val="vi-VN"/>
              </w:rPr>
              <w:t>luật về quảng cáo và Quy chế này; chịu trách nhiệm trước Ủy ban nhân dân tỉnh về vi phạm trong hoạt động quảng cáo trên địa bàn quản lý.</w:t>
            </w:r>
          </w:p>
          <w:p w14:paraId="58BEF9B9" w14:textId="4CC1AFF2" w:rsidR="004509A2" w:rsidRPr="00551E06" w:rsidRDefault="004509A2" w:rsidP="00817D2D">
            <w:pPr>
              <w:shd w:val="clear" w:color="auto" w:fill="FFFFFF"/>
              <w:spacing w:before="120" w:after="120" w:line="320" w:lineRule="exact"/>
              <w:jc w:val="both"/>
              <w:rPr>
                <w:rFonts w:ascii="Times New Roman" w:eastAsia="Times New Roman" w:hAnsi="Times New Roman" w:cs="Times New Roman"/>
                <w:b/>
                <w:bCs/>
                <w:sz w:val="26"/>
                <w:szCs w:val="26"/>
                <w:lang w:val="vi-VN"/>
              </w:rPr>
            </w:pPr>
            <w:r w:rsidRPr="00551E06">
              <w:rPr>
                <w:rFonts w:ascii="Times New Roman" w:eastAsia="Times New Roman" w:hAnsi="Times New Roman" w:cs="Times New Roman"/>
                <w:color w:val="000000"/>
                <w:sz w:val="26"/>
                <w:szCs w:val="26"/>
                <w:lang w:val="vi-VN"/>
              </w:rPr>
              <w:t xml:space="preserve">2. Trong quá trình thực hiện Quy chế này, nếu có vướng mắc, Sở Văn hoá, Thể thao và Du lịch có trách </w:t>
            </w:r>
            <w:r w:rsidRPr="00551E06">
              <w:rPr>
                <w:rFonts w:ascii="Times New Roman" w:eastAsia="Times New Roman" w:hAnsi="Times New Roman" w:cs="Times New Roman"/>
                <w:color w:val="000000"/>
                <w:sz w:val="26"/>
                <w:szCs w:val="26"/>
                <w:lang w:val="vi-VN"/>
              </w:rPr>
              <w:lastRenderedPageBreak/>
              <w:t>nhiệm tổng hợp ý kiến, trình Ủy ban nhân dân tỉnh xem xét, quyết định.</w:t>
            </w:r>
          </w:p>
        </w:tc>
        <w:tc>
          <w:tcPr>
            <w:tcW w:w="2693" w:type="dxa"/>
          </w:tcPr>
          <w:p w14:paraId="317F0C3E" w14:textId="1BD953AA" w:rsidR="004509A2" w:rsidRPr="00551E06" w:rsidRDefault="004509A2" w:rsidP="00817D2D">
            <w:pPr>
              <w:pStyle w:val="NormalWeb"/>
              <w:spacing w:before="120" w:beforeAutospacing="0" w:after="120" w:afterAutospacing="0" w:line="320" w:lineRule="exact"/>
              <w:rPr>
                <w:sz w:val="26"/>
                <w:szCs w:val="26"/>
                <w:lang w:val="de-DE"/>
              </w:rPr>
            </w:pPr>
            <w:r w:rsidRPr="00551E06">
              <w:rPr>
                <w:sz w:val="26"/>
                <w:szCs w:val="26"/>
                <w:lang w:val="de-DE"/>
              </w:rPr>
              <w:lastRenderedPageBreak/>
              <w:t>- Dự thảo đã điều chỉnh nội đảm bảo sự phù hợp.</w:t>
            </w:r>
          </w:p>
        </w:tc>
      </w:tr>
    </w:tbl>
    <w:p w14:paraId="5BD27DC0" w14:textId="77777777" w:rsidR="00257357" w:rsidRPr="00104D44" w:rsidRDefault="00257357" w:rsidP="00ED7DC7">
      <w:pPr>
        <w:rPr>
          <w:rFonts w:ascii="Times New Roman" w:hAnsi="Times New Roman" w:cs="Times New Roman"/>
          <w:sz w:val="28"/>
          <w:szCs w:val="28"/>
          <w:lang w:val="vi-VN"/>
        </w:rPr>
      </w:pPr>
    </w:p>
    <w:sectPr w:rsidR="00257357" w:rsidRPr="00104D44" w:rsidSect="00A9798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077" w:right="1134" w:bottom="107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2A26" w14:textId="77777777" w:rsidR="004A5F9E" w:rsidRDefault="004A5F9E" w:rsidP="00B05FEE">
      <w:pPr>
        <w:spacing w:after="0" w:line="240" w:lineRule="auto"/>
      </w:pPr>
      <w:r>
        <w:separator/>
      </w:r>
    </w:p>
  </w:endnote>
  <w:endnote w:type="continuationSeparator" w:id="0">
    <w:p w14:paraId="2DC6A11F" w14:textId="77777777" w:rsidR="004A5F9E" w:rsidRDefault="004A5F9E" w:rsidP="00B0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23F7" w14:textId="77777777" w:rsidR="002F6CAB" w:rsidRDefault="002F6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CFDB" w14:textId="77777777" w:rsidR="002F6CAB" w:rsidRDefault="002F6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9236" w14:textId="0250AE55" w:rsidR="002F6CAB" w:rsidRDefault="00664FBB" w:rsidP="00664FBB">
    <w:pPr>
      <w:pStyle w:val="Footer"/>
      <w:tabs>
        <w:tab w:val="clear" w:pos="4680"/>
        <w:tab w:val="clear" w:pos="9360"/>
        <w:tab w:val="left" w:pos="47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1548" w14:textId="77777777" w:rsidR="004A5F9E" w:rsidRDefault="004A5F9E" w:rsidP="00B05FEE">
      <w:pPr>
        <w:spacing w:after="0" w:line="240" w:lineRule="auto"/>
      </w:pPr>
      <w:r>
        <w:separator/>
      </w:r>
    </w:p>
  </w:footnote>
  <w:footnote w:type="continuationSeparator" w:id="0">
    <w:p w14:paraId="7A847F35" w14:textId="77777777" w:rsidR="004A5F9E" w:rsidRDefault="004A5F9E" w:rsidP="00B0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8DF0" w14:textId="77777777" w:rsidR="002F6CAB" w:rsidRDefault="002F6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090677"/>
      <w:docPartObj>
        <w:docPartGallery w:val="Page Numbers (Top of Page)"/>
        <w:docPartUnique/>
      </w:docPartObj>
    </w:sdtPr>
    <w:sdtEndPr>
      <w:rPr>
        <w:rFonts w:ascii="Times New Roman" w:hAnsi="Times New Roman" w:cs="Times New Roman"/>
        <w:noProof/>
        <w:sz w:val="24"/>
        <w:szCs w:val="24"/>
      </w:rPr>
    </w:sdtEndPr>
    <w:sdtContent>
      <w:p w14:paraId="3C2035A0" w14:textId="71207EA7" w:rsidR="00B05FEE" w:rsidRPr="00B05FEE" w:rsidRDefault="00B05FEE">
        <w:pPr>
          <w:pStyle w:val="Header"/>
          <w:jc w:val="center"/>
          <w:rPr>
            <w:rFonts w:ascii="Times New Roman" w:hAnsi="Times New Roman" w:cs="Times New Roman"/>
            <w:sz w:val="24"/>
            <w:szCs w:val="24"/>
          </w:rPr>
        </w:pPr>
        <w:r w:rsidRPr="00B05FEE">
          <w:rPr>
            <w:rFonts w:ascii="Times New Roman" w:hAnsi="Times New Roman" w:cs="Times New Roman"/>
            <w:sz w:val="24"/>
            <w:szCs w:val="24"/>
          </w:rPr>
          <w:fldChar w:fldCharType="begin"/>
        </w:r>
        <w:r w:rsidRPr="00B05FEE">
          <w:rPr>
            <w:rFonts w:ascii="Times New Roman" w:hAnsi="Times New Roman" w:cs="Times New Roman"/>
            <w:sz w:val="24"/>
            <w:szCs w:val="24"/>
          </w:rPr>
          <w:instrText xml:space="preserve"> PAGE   \* MERGEFORMAT </w:instrText>
        </w:r>
        <w:r w:rsidRPr="00B05FEE">
          <w:rPr>
            <w:rFonts w:ascii="Times New Roman" w:hAnsi="Times New Roman" w:cs="Times New Roman"/>
            <w:sz w:val="24"/>
            <w:szCs w:val="24"/>
          </w:rPr>
          <w:fldChar w:fldCharType="separate"/>
        </w:r>
        <w:r w:rsidRPr="00B05FEE">
          <w:rPr>
            <w:rFonts w:ascii="Times New Roman" w:hAnsi="Times New Roman" w:cs="Times New Roman"/>
            <w:noProof/>
            <w:sz w:val="24"/>
            <w:szCs w:val="24"/>
          </w:rPr>
          <w:t>2</w:t>
        </w:r>
        <w:r w:rsidRPr="00B05FEE">
          <w:rPr>
            <w:rFonts w:ascii="Times New Roman" w:hAnsi="Times New Roman" w:cs="Times New Roman"/>
            <w:noProof/>
            <w:sz w:val="24"/>
            <w:szCs w:val="24"/>
          </w:rPr>
          <w:fldChar w:fldCharType="end"/>
        </w:r>
      </w:p>
    </w:sdtContent>
  </w:sdt>
  <w:p w14:paraId="1F74A17C" w14:textId="77777777" w:rsidR="00B05FEE" w:rsidRDefault="00B05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CD32" w14:textId="77777777" w:rsidR="002F6CAB" w:rsidRDefault="002F6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7B1"/>
    <w:multiLevelType w:val="multilevel"/>
    <w:tmpl w:val="14F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953"/>
    <w:multiLevelType w:val="hybridMultilevel"/>
    <w:tmpl w:val="5E86C7D4"/>
    <w:lvl w:ilvl="0" w:tplc="577803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7656D"/>
    <w:multiLevelType w:val="multilevel"/>
    <w:tmpl w:val="B3C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202F6"/>
    <w:multiLevelType w:val="multilevel"/>
    <w:tmpl w:val="6FA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498B"/>
    <w:multiLevelType w:val="multilevel"/>
    <w:tmpl w:val="59F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033A7"/>
    <w:multiLevelType w:val="hybridMultilevel"/>
    <w:tmpl w:val="EC5C132C"/>
    <w:lvl w:ilvl="0" w:tplc="FC1E9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B6362"/>
    <w:multiLevelType w:val="multilevel"/>
    <w:tmpl w:val="DF3E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820DB"/>
    <w:multiLevelType w:val="multilevel"/>
    <w:tmpl w:val="4342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36EB8"/>
    <w:multiLevelType w:val="hybridMultilevel"/>
    <w:tmpl w:val="70ACED74"/>
    <w:lvl w:ilvl="0" w:tplc="797AD8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3CC9"/>
    <w:multiLevelType w:val="multilevel"/>
    <w:tmpl w:val="696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8285F"/>
    <w:multiLevelType w:val="hybridMultilevel"/>
    <w:tmpl w:val="B29ED804"/>
    <w:lvl w:ilvl="0" w:tplc="A5C4C78A">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321CE"/>
    <w:multiLevelType w:val="multilevel"/>
    <w:tmpl w:val="1C2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82B07"/>
    <w:multiLevelType w:val="multilevel"/>
    <w:tmpl w:val="E11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5C2A"/>
    <w:multiLevelType w:val="hybridMultilevel"/>
    <w:tmpl w:val="D070D712"/>
    <w:lvl w:ilvl="0" w:tplc="2FCE5600">
      <w:start w:val="6"/>
      <w:numFmt w:val="bullet"/>
      <w:lvlText w:val=""/>
      <w:lvlJc w:val="left"/>
      <w:pPr>
        <w:ind w:left="720" w:hanging="360"/>
      </w:pPr>
      <w:rPr>
        <w:rFonts w:ascii="Wingdings" w:eastAsiaTheme="minorEastAsia" w:hAnsi="Wingdings" w:cs="Times New Roman" w:hint="default"/>
        <w:color w:val="0E2841"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3"/>
  </w:num>
  <w:num w:numId="5">
    <w:abstractNumId w:val="10"/>
  </w:num>
  <w:num w:numId="6">
    <w:abstractNumId w:val="2"/>
  </w:num>
  <w:num w:numId="7">
    <w:abstractNumId w:val="11"/>
  </w:num>
  <w:num w:numId="8">
    <w:abstractNumId w:val="3"/>
  </w:num>
  <w:num w:numId="9">
    <w:abstractNumId w:val="4"/>
  </w:num>
  <w:num w:numId="10">
    <w:abstractNumId w:val="7"/>
  </w:num>
  <w:num w:numId="11">
    <w:abstractNumId w:val="12"/>
  </w:num>
  <w:num w:numId="12">
    <w:abstractNumId w:val="9"/>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0CBE"/>
    <w:rsid w:val="00037C3A"/>
    <w:rsid w:val="00043B6E"/>
    <w:rsid w:val="000515F0"/>
    <w:rsid w:val="00054DA9"/>
    <w:rsid w:val="000742AC"/>
    <w:rsid w:val="00082F77"/>
    <w:rsid w:val="000938B9"/>
    <w:rsid w:val="000A2914"/>
    <w:rsid w:val="000B3D7F"/>
    <w:rsid w:val="000C7633"/>
    <w:rsid w:val="000D06FB"/>
    <w:rsid w:val="000D1A89"/>
    <w:rsid w:val="000D57D7"/>
    <w:rsid w:val="000D7F21"/>
    <w:rsid w:val="000E570B"/>
    <w:rsid w:val="000F0812"/>
    <w:rsid w:val="000F4F3E"/>
    <w:rsid w:val="00104D44"/>
    <w:rsid w:val="00115024"/>
    <w:rsid w:val="0011639D"/>
    <w:rsid w:val="00130ADA"/>
    <w:rsid w:val="0013108F"/>
    <w:rsid w:val="00141DA9"/>
    <w:rsid w:val="001457EE"/>
    <w:rsid w:val="00146C05"/>
    <w:rsid w:val="00160286"/>
    <w:rsid w:val="00162981"/>
    <w:rsid w:val="001676CA"/>
    <w:rsid w:val="00170F86"/>
    <w:rsid w:val="00173932"/>
    <w:rsid w:val="001755B7"/>
    <w:rsid w:val="001809ED"/>
    <w:rsid w:val="00183C41"/>
    <w:rsid w:val="001870E5"/>
    <w:rsid w:val="001900FF"/>
    <w:rsid w:val="00192221"/>
    <w:rsid w:val="001A4C92"/>
    <w:rsid w:val="001A6751"/>
    <w:rsid w:val="001B0FBB"/>
    <w:rsid w:val="001C0A14"/>
    <w:rsid w:val="001E3F10"/>
    <w:rsid w:val="001E72A6"/>
    <w:rsid w:val="001F006A"/>
    <w:rsid w:val="001F2A2B"/>
    <w:rsid w:val="001F2A92"/>
    <w:rsid w:val="00201038"/>
    <w:rsid w:val="00203BED"/>
    <w:rsid w:val="00205C41"/>
    <w:rsid w:val="002079C7"/>
    <w:rsid w:val="0021229E"/>
    <w:rsid w:val="00220C5F"/>
    <w:rsid w:val="00241BD0"/>
    <w:rsid w:val="00257357"/>
    <w:rsid w:val="002622CF"/>
    <w:rsid w:val="0027428E"/>
    <w:rsid w:val="002867C4"/>
    <w:rsid w:val="00296328"/>
    <w:rsid w:val="002A0BCB"/>
    <w:rsid w:val="002A1549"/>
    <w:rsid w:val="002B1DCA"/>
    <w:rsid w:val="002B3AC4"/>
    <w:rsid w:val="002B6343"/>
    <w:rsid w:val="002D6C26"/>
    <w:rsid w:val="002E0713"/>
    <w:rsid w:val="002E56C0"/>
    <w:rsid w:val="002F6CAB"/>
    <w:rsid w:val="00300080"/>
    <w:rsid w:val="003012D0"/>
    <w:rsid w:val="003019E5"/>
    <w:rsid w:val="00315F1F"/>
    <w:rsid w:val="0031678E"/>
    <w:rsid w:val="00317C22"/>
    <w:rsid w:val="003236A8"/>
    <w:rsid w:val="00325201"/>
    <w:rsid w:val="00327E78"/>
    <w:rsid w:val="003422AD"/>
    <w:rsid w:val="00351C4E"/>
    <w:rsid w:val="00360AA9"/>
    <w:rsid w:val="00365D6E"/>
    <w:rsid w:val="00367285"/>
    <w:rsid w:val="0037409F"/>
    <w:rsid w:val="00375C08"/>
    <w:rsid w:val="0037672D"/>
    <w:rsid w:val="00381CFF"/>
    <w:rsid w:val="00384920"/>
    <w:rsid w:val="00385C59"/>
    <w:rsid w:val="00385E5D"/>
    <w:rsid w:val="0039227D"/>
    <w:rsid w:val="003B150A"/>
    <w:rsid w:val="003C7650"/>
    <w:rsid w:val="003D2F88"/>
    <w:rsid w:val="003F1F50"/>
    <w:rsid w:val="00404D59"/>
    <w:rsid w:val="004117DA"/>
    <w:rsid w:val="004120A9"/>
    <w:rsid w:val="00413486"/>
    <w:rsid w:val="00426295"/>
    <w:rsid w:val="00427919"/>
    <w:rsid w:val="00430D09"/>
    <w:rsid w:val="00430DF4"/>
    <w:rsid w:val="00437629"/>
    <w:rsid w:val="004457A0"/>
    <w:rsid w:val="004509A2"/>
    <w:rsid w:val="00460676"/>
    <w:rsid w:val="004624E3"/>
    <w:rsid w:val="00470D5F"/>
    <w:rsid w:val="0047369D"/>
    <w:rsid w:val="004849A9"/>
    <w:rsid w:val="00491139"/>
    <w:rsid w:val="004A0361"/>
    <w:rsid w:val="004A03F5"/>
    <w:rsid w:val="004A0BAE"/>
    <w:rsid w:val="004A0C8F"/>
    <w:rsid w:val="004A5F2F"/>
    <w:rsid w:val="004A5F9E"/>
    <w:rsid w:val="004C003A"/>
    <w:rsid w:val="004C3A0E"/>
    <w:rsid w:val="004C4D1E"/>
    <w:rsid w:val="004D2318"/>
    <w:rsid w:val="004D47A8"/>
    <w:rsid w:val="004E7C01"/>
    <w:rsid w:val="00503FB9"/>
    <w:rsid w:val="00513103"/>
    <w:rsid w:val="0051396A"/>
    <w:rsid w:val="00521F3E"/>
    <w:rsid w:val="005402AC"/>
    <w:rsid w:val="00551E06"/>
    <w:rsid w:val="00563E86"/>
    <w:rsid w:val="00565777"/>
    <w:rsid w:val="00566CE6"/>
    <w:rsid w:val="00576297"/>
    <w:rsid w:val="00576C09"/>
    <w:rsid w:val="0058262D"/>
    <w:rsid w:val="005948AC"/>
    <w:rsid w:val="005A4FFF"/>
    <w:rsid w:val="005A52A7"/>
    <w:rsid w:val="005A65E4"/>
    <w:rsid w:val="005B73D9"/>
    <w:rsid w:val="005C6AA8"/>
    <w:rsid w:val="005D0704"/>
    <w:rsid w:val="005D6752"/>
    <w:rsid w:val="005E0004"/>
    <w:rsid w:val="005E1DF1"/>
    <w:rsid w:val="005E3B70"/>
    <w:rsid w:val="005F3A71"/>
    <w:rsid w:val="00616577"/>
    <w:rsid w:val="00621484"/>
    <w:rsid w:val="006300A3"/>
    <w:rsid w:val="00637A74"/>
    <w:rsid w:val="00664FBB"/>
    <w:rsid w:val="00671501"/>
    <w:rsid w:val="0068010F"/>
    <w:rsid w:val="00682CDD"/>
    <w:rsid w:val="006834BE"/>
    <w:rsid w:val="0068479B"/>
    <w:rsid w:val="00690358"/>
    <w:rsid w:val="0069591E"/>
    <w:rsid w:val="006A56EE"/>
    <w:rsid w:val="006B21B6"/>
    <w:rsid w:val="006C2C56"/>
    <w:rsid w:val="006D4767"/>
    <w:rsid w:val="006E7B07"/>
    <w:rsid w:val="006F5365"/>
    <w:rsid w:val="00712969"/>
    <w:rsid w:val="00714538"/>
    <w:rsid w:val="00716DD8"/>
    <w:rsid w:val="0072770A"/>
    <w:rsid w:val="0073165D"/>
    <w:rsid w:val="0073455C"/>
    <w:rsid w:val="007434EC"/>
    <w:rsid w:val="007617A7"/>
    <w:rsid w:val="00766BA7"/>
    <w:rsid w:val="0077239D"/>
    <w:rsid w:val="0077493C"/>
    <w:rsid w:val="00783C45"/>
    <w:rsid w:val="007860EF"/>
    <w:rsid w:val="00797A75"/>
    <w:rsid w:val="007D5F0A"/>
    <w:rsid w:val="007D6600"/>
    <w:rsid w:val="007E3E39"/>
    <w:rsid w:val="007F0D2C"/>
    <w:rsid w:val="007F59E2"/>
    <w:rsid w:val="00800F8D"/>
    <w:rsid w:val="00802187"/>
    <w:rsid w:val="0081189F"/>
    <w:rsid w:val="00817D2D"/>
    <w:rsid w:val="00824584"/>
    <w:rsid w:val="008272E2"/>
    <w:rsid w:val="0083543F"/>
    <w:rsid w:val="00844A62"/>
    <w:rsid w:val="00852051"/>
    <w:rsid w:val="00871C09"/>
    <w:rsid w:val="00880AEF"/>
    <w:rsid w:val="00881C5B"/>
    <w:rsid w:val="008A42DA"/>
    <w:rsid w:val="008B5F34"/>
    <w:rsid w:val="008D0B95"/>
    <w:rsid w:val="008E35AD"/>
    <w:rsid w:val="008F1B1E"/>
    <w:rsid w:val="0091278E"/>
    <w:rsid w:val="009154F5"/>
    <w:rsid w:val="00922616"/>
    <w:rsid w:val="00931E0F"/>
    <w:rsid w:val="00932FA6"/>
    <w:rsid w:val="00937CEA"/>
    <w:rsid w:val="00944F33"/>
    <w:rsid w:val="00951A36"/>
    <w:rsid w:val="009A0008"/>
    <w:rsid w:val="009A3770"/>
    <w:rsid w:val="009A50F1"/>
    <w:rsid w:val="009D12F2"/>
    <w:rsid w:val="009E4A27"/>
    <w:rsid w:val="009E74DA"/>
    <w:rsid w:val="009F68CB"/>
    <w:rsid w:val="00A05EE9"/>
    <w:rsid w:val="00A10A66"/>
    <w:rsid w:val="00A115A9"/>
    <w:rsid w:val="00A12484"/>
    <w:rsid w:val="00A14473"/>
    <w:rsid w:val="00A245B6"/>
    <w:rsid w:val="00A369A5"/>
    <w:rsid w:val="00A37377"/>
    <w:rsid w:val="00A40636"/>
    <w:rsid w:val="00A72745"/>
    <w:rsid w:val="00A911FD"/>
    <w:rsid w:val="00A97986"/>
    <w:rsid w:val="00AA265C"/>
    <w:rsid w:val="00AC157A"/>
    <w:rsid w:val="00AD11C9"/>
    <w:rsid w:val="00AD59C3"/>
    <w:rsid w:val="00AE0CAA"/>
    <w:rsid w:val="00AE2DB4"/>
    <w:rsid w:val="00AE582E"/>
    <w:rsid w:val="00B0430A"/>
    <w:rsid w:val="00B0442D"/>
    <w:rsid w:val="00B05FEE"/>
    <w:rsid w:val="00B07829"/>
    <w:rsid w:val="00B2075B"/>
    <w:rsid w:val="00B34CCE"/>
    <w:rsid w:val="00B4752B"/>
    <w:rsid w:val="00B556C0"/>
    <w:rsid w:val="00B65532"/>
    <w:rsid w:val="00B973E6"/>
    <w:rsid w:val="00BB1C34"/>
    <w:rsid w:val="00BB304E"/>
    <w:rsid w:val="00BB5D92"/>
    <w:rsid w:val="00BD329A"/>
    <w:rsid w:val="00BE0DE5"/>
    <w:rsid w:val="00BE5553"/>
    <w:rsid w:val="00BE593A"/>
    <w:rsid w:val="00C117CE"/>
    <w:rsid w:val="00C15DFC"/>
    <w:rsid w:val="00C17B24"/>
    <w:rsid w:val="00C30C6A"/>
    <w:rsid w:val="00C3363E"/>
    <w:rsid w:val="00C423D7"/>
    <w:rsid w:val="00C5739D"/>
    <w:rsid w:val="00C62307"/>
    <w:rsid w:val="00C6587C"/>
    <w:rsid w:val="00C72ECA"/>
    <w:rsid w:val="00C83D43"/>
    <w:rsid w:val="00C856EA"/>
    <w:rsid w:val="00C97951"/>
    <w:rsid w:val="00C97FBA"/>
    <w:rsid w:val="00CA2D10"/>
    <w:rsid w:val="00CA3314"/>
    <w:rsid w:val="00CC0A13"/>
    <w:rsid w:val="00CC0E9A"/>
    <w:rsid w:val="00CC7479"/>
    <w:rsid w:val="00CD73B3"/>
    <w:rsid w:val="00CE49BC"/>
    <w:rsid w:val="00CF145B"/>
    <w:rsid w:val="00CF18CD"/>
    <w:rsid w:val="00CF1AA1"/>
    <w:rsid w:val="00D02138"/>
    <w:rsid w:val="00D04F8A"/>
    <w:rsid w:val="00D070D0"/>
    <w:rsid w:val="00D14103"/>
    <w:rsid w:val="00D2403C"/>
    <w:rsid w:val="00D244E8"/>
    <w:rsid w:val="00D26408"/>
    <w:rsid w:val="00D26DBC"/>
    <w:rsid w:val="00D31A5B"/>
    <w:rsid w:val="00D3372C"/>
    <w:rsid w:val="00D40420"/>
    <w:rsid w:val="00D460C8"/>
    <w:rsid w:val="00D5696E"/>
    <w:rsid w:val="00D64B98"/>
    <w:rsid w:val="00D6654B"/>
    <w:rsid w:val="00D74653"/>
    <w:rsid w:val="00D76529"/>
    <w:rsid w:val="00D81388"/>
    <w:rsid w:val="00D85F0E"/>
    <w:rsid w:val="00D93A47"/>
    <w:rsid w:val="00D9521E"/>
    <w:rsid w:val="00DA2D4C"/>
    <w:rsid w:val="00DB259B"/>
    <w:rsid w:val="00DB4048"/>
    <w:rsid w:val="00DC686E"/>
    <w:rsid w:val="00DD17F1"/>
    <w:rsid w:val="00DD5473"/>
    <w:rsid w:val="00DD7340"/>
    <w:rsid w:val="00DE4118"/>
    <w:rsid w:val="00DE676F"/>
    <w:rsid w:val="00DE707A"/>
    <w:rsid w:val="00DF1C2E"/>
    <w:rsid w:val="00E02D75"/>
    <w:rsid w:val="00E068DB"/>
    <w:rsid w:val="00E10239"/>
    <w:rsid w:val="00E10405"/>
    <w:rsid w:val="00E14FD8"/>
    <w:rsid w:val="00E1748E"/>
    <w:rsid w:val="00E27C3C"/>
    <w:rsid w:val="00E71A1A"/>
    <w:rsid w:val="00E7296B"/>
    <w:rsid w:val="00E7556A"/>
    <w:rsid w:val="00E768D8"/>
    <w:rsid w:val="00E77B8F"/>
    <w:rsid w:val="00E8109C"/>
    <w:rsid w:val="00E92872"/>
    <w:rsid w:val="00E95C48"/>
    <w:rsid w:val="00E972F8"/>
    <w:rsid w:val="00EA2AA7"/>
    <w:rsid w:val="00EA7A62"/>
    <w:rsid w:val="00EB599D"/>
    <w:rsid w:val="00ED0081"/>
    <w:rsid w:val="00ED2959"/>
    <w:rsid w:val="00ED52F4"/>
    <w:rsid w:val="00ED7DC7"/>
    <w:rsid w:val="00EE679B"/>
    <w:rsid w:val="00EF16CB"/>
    <w:rsid w:val="00EF690A"/>
    <w:rsid w:val="00F0706F"/>
    <w:rsid w:val="00F076FC"/>
    <w:rsid w:val="00F11B25"/>
    <w:rsid w:val="00F22A8C"/>
    <w:rsid w:val="00F22DD7"/>
    <w:rsid w:val="00F233B9"/>
    <w:rsid w:val="00F27443"/>
    <w:rsid w:val="00F34ACA"/>
    <w:rsid w:val="00F36CC2"/>
    <w:rsid w:val="00F44EE7"/>
    <w:rsid w:val="00F52F71"/>
    <w:rsid w:val="00F634E3"/>
    <w:rsid w:val="00F640B6"/>
    <w:rsid w:val="00F73447"/>
    <w:rsid w:val="00F8158C"/>
    <w:rsid w:val="00F941A3"/>
    <w:rsid w:val="00FA1CAD"/>
    <w:rsid w:val="00FA3971"/>
    <w:rsid w:val="00FA6669"/>
    <w:rsid w:val="00FB0558"/>
    <w:rsid w:val="00FB5AFE"/>
    <w:rsid w:val="00FB65A9"/>
    <w:rsid w:val="00FC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198"/>
  <w15:chartTrackingRefBased/>
  <w15:docId w15:val="{8BE0759F-5203-40C8-A8D6-57F09698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7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7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7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357"/>
    <w:rPr>
      <w:rFonts w:eastAsiaTheme="majorEastAsia" w:cstheme="majorBidi"/>
      <w:color w:val="272727" w:themeColor="text1" w:themeTint="D8"/>
    </w:rPr>
  </w:style>
  <w:style w:type="paragraph" w:styleId="Title">
    <w:name w:val="Title"/>
    <w:basedOn w:val="Normal"/>
    <w:next w:val="Normal"/>
    <w:link w:val="TitleChar"/>
    <w:uiPriority w:val="10"/>
    <w:qFormat/>
    <w:rsid w:val="0025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3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357"/>
    <w:rPr>
      <w:i/>
      <w:iCs/>
      <w:color w:val="404040" w:themeColor="text1" w:themeTint="BF"/>
    </w:rPr>
  </w:style>
  <w:style w:type="paragraph" w:styleId="ListParagraph">
    <w:name w:val="List Paragraph"/>
    <w:basedOn w:val="Normal"/>
    <w:uiPriority w:val="34"/>
    <w:qFormat/>
    <w:rsid w:val="00257357"/>
    <w:pPr>
      <w:ind w:left="720"/>
      <w:contextualSpacing/>
    </w:pPr>
  </w:style>
  <w:style w:type="character" w:styleId="IntenseEmphasis">
    <w:name w:val="Intense Emphasis"/>
    <w:basedOn w:val="DefaultParagraphFont"/>
    <w:uiPriority w:val="21"/>
    <w:qFormat/>
    <w:rsid w:val="00257357"/>
    <w:rPr>
      <w:i/>
      <w:iCs/>
      <w:color w:val="0F4761" w:themeColor="accent1" w:themeShade="BF"/>
    </w:rPr>
  </w:style>
  <w:style w:type="paragraph" w:styleId="IntenseQuote">
    <w:name w:val="Intense Quote"/>
    <w:basedOn w:val="Normal"/>
    <w:next w:val="Normal"/>
    <w:link w:val="IntenseQuoteChar"/>
    <w:uiPriority w:val="30"/>
    <w:qFormat/>
    <w:rsid w:val="00257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357"/>
    <w:rPr>
      <w:i/>
      <w:iCs/>
      <w:color w:val="0F4761" w:themeColor="accent1" w:themeShade="BF"/>
    </w:rPr>
  </w:style>
  <w:style w:type="character" w:styleId="IntenseReference">
    <w:name w:val="Intense Reference"/>
    <w:basedOn w:val="DefaultParagraphFont"/>
    <w:uiPriority w:val="32"/>
    <w:qFormat/>
    <w:rsid w:val="00257357"/>
    <w:rPr>
      <w:b/>
      <w:bCs/>
      <w:smallCaps/>
      <w:color w:val="0F4761" w:themeColor="accent1" w:themeShade="BF"/>
      <w:spacing w:val="5"/>
    </w:rPr>
  </w:style>
  <w:style w:type="character" w:styleId="Strong">
    <w:name w:val="Strong"/>
    <w:basedOn w:val="DefaultParagraphFont"/>
    <w:uiPriority w:val="22"/>
    <w:qFormat/>
    <w:rsid w:val="00257357"/>
    <w:rPr>
      <w:b/>
      <w:bCs/>
    </w:rPr>
  </w:style>
  <w:style w:type="paragraph" w:styleId="NormalWeb">
    <w:name w:val="Normal (Web)"/>
    <w:basedOn w:val="Normal"/>
    <w:uiPriority w:val="99"/>
    <w:unhideWhenUsed/>
    <w:rsid w:val="002573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5A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EE"/>
    <w:rPr>
      <w:rFonts w:eastAsiaTheme="minorEastAsia"/>
      <w:kern w:val="0"/>
      <w:sz w:val="22"/>
      <w:szCs w:val="22"/>
      <w14:ligatures w14:val="none"/>
    </w:rPr>
  </w:style>
  <w:style w:type="paragraph" w:styleId="Footer">
    <w:name w:val="footer"/>
    <w:basedOn w:val="Normal"/>
    <w:link w:val="FooterChar"/>
    <w:uiPriority w:val="99"/>
    <w:unhideWhenUsed/>
    <w:rsid w:val="00B0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FEE"/>
    <w:rPr>
      <w:rFonts w:eastAsiaTheme="minorEastAsia"/>
      <w:kern w:val="0"/>
      <w:sz w:val="22"/>
      <w:szCs w:val="22"/>
      <w14:ligatures w14:val="none"/>
    </w:rPr>
  </w:style>
  <w:style w:type="character" w:styleId="Hyperlink">
    <w:name w:val="Hyperlink"/>
    <w:basedOn w:val="DefaultParagraphFont"/>
    <w:uiPriority w:val="99"/>
    <w:semiHidden/>
    <w:unhideWhenUsed/>
    <w:rsid w:val="00CE49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3536">
      <w:bodyDiv w:val="1"/>
      <w:marLeft w:val="0"/>
      <w:marRight w:val="0"/>
      <w:marTop w:val="0"/>
      <w:marBottom w:val="0"/>
      <w:divBdr>
        <w:top w:val="none" w:sz="0" w:space="0" w:color="auto"/>
        <w:left w:val="none" w:sz="0" w:space="0" w:color="auto"/>
        <w:bottom w:val="none" w:sz="0" w:space="0" w:color="auto"/>
        <w:right w:val="none" w:sz="0" w:space="0" w:color="auto"/>
      </w:divBdr>
    </w:div>
    <w:div w:id="158235230">
      <w:bodyDiv w:val="1"/>
      <w:marLeft w:val="0"/>
      <w:marRight w:val="0"/>
      <w:marTop w:val="0"/>
      <w:marBottom w:val="0"/>
      <w:divBdr>
        <w:top w:val="none" w:sz="0" w:space="0" w:color="auto"/>
        <w:left w:val="none" w:sz="0" w:space="0" w:color="auto"/>
        <w:bottom w:val="none" w:sz="0" w:space="0" w:color="auto"/>
        <w:right w:val="none" w:sz="0" w:space="0" w:color="auto"/>
      </w:divBdr>
    </w:div>
    <w:div w:id="233706846">
      <w:bodyDiv w:val="1"/>
      <w:marLeft w:val="0"/>
      <w:marRight w:val="0"/>
      <w:marTop w:val="0"/>
      <w:marBottom w:val="0"/>
      <w:divBdr>
        <w:top w:val="none" w:sz="0" w:space="0" w:color="auto"/>
        <w:left w:val="none" w:sz="0" w:space="0" w:color="auto"/>
        <w:bottom w:val="none" w:sz="0" w:space="0" w:color="auto"/>
        <w:right w:val="none" w:sz="0" w:space="0" w:color="auto"/>
      </w:divBdr>
    </w:div>
    <w:div w:id="296254797">
      <w:bodyDiv w:val="1"/>
      <w:marLeft w:val="0"/>
      <w:marRight w:val="0"/>
      <w:marTop w:val="0"/>
      <w:marBottom w:val="0"/>
      <w:divBdr>
        <w:top w:val="none" w:sz="0" w:space="0" w:color="auto"/>
        <w:left w:val="none" w:sz="0" w:space="0" w:color="auto"/>
        <w:bottom w:val="none" w:sz="0" w:space="0" w:color="auto"/>
        <w:right w:val="none" w:sz="0" w:space="0" w:color="auto"/>
      </w:divBdr>
    </w:div>
    <w:div w:id="313218137">
      <w:bodyDiv w:val="1"/>
      <w:marLeft w:val="0"/>
      <w:marRight w:val="0"/>
      <w:marTop w:val="0"/>
      <w:marBottom w:val="0"/>
      <w:divBdr>
        <w:top w:val="none" w:sz="0" w:space="0" w:color="auto"/>
        <w:left w:val="none" w:sz="0" w:space="0" w:color="auto"/>
        <w:bottom w:val="none" w:sz="0" w:space="0" w:color="auto"/>
        <w:right w:val="none" w:sz="0" w:space="0" w:color="auto"/>
      </w:divBdr>
    </w:div>
    <w:div w:id="329674729">
      <w:bodyDiv w:val="1"/>
      <w:marLeft w:val="0"/>
      <w:marRight w:val="0"/>
      <w:marTop w:val="0"/>
      <w:marBottom w:val="0"/>
      <w:divBdr>
        <w:top w:val="none" w:sz="0" w:space="0" w:color="auto"/>
        <w:left w:val="none" w:sz="0" w:space="0" w:color="auto"/>
        <w:bottom w:val="none" w:sz="0" w:space="0" w:color="auto"/>
        <w:right w:val="none" w:sz="0" w:space="0" w:color="auto"/>
      </w:divBdr>
    </w:div>
    <w:div w:id="401220949">
      <w:bodyDiv w:val="1"/>
      <w:marLeft w:val="0"/>
      <w:marRight w:val="0"/>
      <w:marTop w:val="0"/>
      <w:marBottom w:val="0"/>
      <w:divBdr>
        <w:top w:val="none" w:sz="0" w:space="0" w:color="auto"/>
        <w:left w:val="none" w:sz="0" w:space="0" w:color="auto"/>
        <w:bottom w:val="none" w:sz="0" w:space="0" w:color="auto"/>
        <w:right w:val="none" w:sz="0" w:space="0" w:color="auto"/>
      </w:divBdr>
    </w:div>
    <w:div w:id="640157250">
      <w:bodyDiv w:val="1"/>
      <w:marLeft w:val="0"/>
      <w:marRight w:val="0"/>
      <w:marTop w:val="0"/>
      <w:marBottom w:val="0"/>
      <w:divBdr>
        <w:top w:val="none" w:sz="0" w:space="0" w:color="auto"/>
        <w:left w:val="none" w:sz="0" w:space="0" w:color="auto"/>
        <w:bottom w:val="none" w:sz="0" w:space="0" w:color="auto"/>
        <w:right w:val="none" w:sz="0" w:space="0" w:color="auto"/>
      </w:divBdr>
    </w:div>
    <w:div w:id="665942551">
      <w:bodyDiv w:val="1"/>
      <w:marLeft w:val="0"/>
      <w:marRight w:val="0"/>
      <w:marTop w:val="0"/>
      <w:marBottom w:val="0"/>
      <w:divBdr>
        <w:top w:val="none" w:sz="0" w:space="0" w:color="auto"/>
        <w:left w:val="none" w:sz="0" w:space="0" w:color="auto"/>
        <w:bottom w:val="none" w:sz="0" w:space="0" w:color="auto"/>
        <w:right w:val="none" w:sz="0" w:space="0" w:color="auto"/>
      </w:divBdr>
    </w:div>
    <w:div w:id="708458467">
      <w:bodyDiv w:val="1"/>
      <w:marLeft w:val="0"/>
      <w:marRight w:val="0"/>
      <w:marTop w:val="0"/>
      <w:marBottom w:val="0"/>
      <w:divBdr>
        <w:top w:val="none" w:sz="0" w:space="0" w:color="auto"/>
        <w:left w:val="none" w:sz="0" w:space="0" w:color="auto"/>
        <w:bottom w:val="none" w:sz="0" w:space="0" w:color="auto"/>
        <w:right w:val="none" w:sz="0" w:space="0" w:color="auto"/>
      </w:divBdr>
    </w:div>
    <w:div w:id="1005471721">
      <w:bodyDiv w:val="1"/>
      <w:marLeft w:val="0"/>
      <w:marRight w:val="0"/>
      <w:marTop w:val="0"/>
      <w:marBottom w:val="0"/>
      <w:divBdr>
        <w:top w:val="none" w:sz="0" w:space="0" w:color="auto"/>
        <w:left w:val="none" w:sz="0" w:space="0" w:color="auto"/>
        <w:bottom w:val="none" w:sz="0" w:space="0" w:color="auto"/>
        <w:right w:val="none" w:sz="0" w:space="0" w:color="auto"/>
      </w:divBdr>
    </w:div>
    <w:div w:id="1411393134">
      <w:bodyDiv w:val="1"/>
      <w:marLeft w:val="0"/>
      <w:marRight w:val="0"/>
      <w:marTop w:val="0"/>
      <w:marBottom w:val="0"/>
      <w:divBdr>
        <w:top w:val="none" w:sz="0" w:space="0" w:color="auto"/>
        <w:left w:val="none" w:sz="0" w:space="0" w:color="auto"/>
        <w:bottom w:val="none" w:sz="0" w:space="0" w:color="auto"/>
        <w:right w:val="none" w:sz="0" w:space="0" w:color="auto"/>
      </w:divBdr>
    </w:div>
    <w:div w:id="1440179423">
      <w:bodyDiv w:val="1"/>
      <w:marLeft w:val="0"/>
      <w:marRight w:val="0"/>
      <w:marTop w:val="0"/>
      <w:marBottom w:val="0"/>
      <w:divBdr>
        <w:top w:val="none" w:sz="0" w:space="0" w:color="auto"/>
        <w:left w:val="none" w:sz="0" w:space="0" w:color="auto"/>
        <w:bottom w:val="none" w:sz="0" w:space="0" w:color="auto"/>
        <w:right w:val="none" w:sz="0" w:space="0" w:color="auto"/>
      </w:divBdr>
    </w:div>
    <w:div w:id="1440225677">
      <w:bodyDiv w:val="1"/>
      <w:marLeft w:val="0"/>
      <w:marRight w:val="0"/>
      <w:marTop w:val="0"/>
      <w:marBottom w:val="0"/>
      <w:divBdr>
        <w:top w:val="none" w:sz="0" w:space="0" w:color="auto"/>
        <w:left w:val="none" w:sz="0" w:space="0" w:color="auto"/>
        <w:bottom w:val="none" w:sz="0" w:space="0" w:color="auto"/>
        <w:right w:val="none" w:sz="0" w:space="0" w:color="auto"/>
      </w:divBdr>
    </w:div>
    <w:div w:id="1477913620">
      <w:bodyDiv w:val="1"/>
      <w:marLeft w:val="0"/>
      <w:marRight w:val="0"/>
      <w:marTop w:val="0"/>
      <w:marBottom w:val="0"/>
      <w:divBdr>
        <w:top w:val="none" w:sz="0" w:space="0" w:color="auto"/>
        <w:left w:val="none" w:sz="0" w:space="0" w:color="auto"/>
        <w:bottom w:val="none" w:sz="0" w:space="0" w:color="auto"/>
        <w:right w:val="none" w:sz="0" w:space="0" w:color="auto"/>
      </w:divBdr>
    </w:div>
    <w:div w:id="20656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38DAF-E80E-40FE-B6D6-4A6B1686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46</Pages>
  <Words>12526</Words>
  <Characters>71404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NaHTL</cp:lastModifiedBy>
  <cp:revision>230</cp:revision>
  <cp:lastPrinted>2026-04-03T01:54:00Z</cp:lastPrinted>
  <dcterms:created xsi:type="dcterms:W3CDTF">2025-09-28T08:24:00Z</dcterms:created>
  <dcterms:modified xsi:type="dcterms:W3CDTF">2026-04-03T01:54:00Z</dcterms:modified>
</cp:coreProperties>
</file>